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574D8" w14:textId="22D13687" w:rsidR="000860D0" w:rsidRPr="000860D0" w:rsidRDefault="000860D0" w:rsidP="000860D0">
      <w:pPr>
        <w:tabs>
          <w:tab w:val="left" w:pos="1985"/>
        </w:tabs>
        <w:rPr>
          <w:rFonts w:ascii="Arial" w:eastAsia="宋体" w:hAnsi="Arial" w:cs="Arial"/>
          <w:b/>
          <w:bCs/>
          <w:sz w:val="24"/>
          <w:szCs w:val="24"/>
          <w:lang w:eastAsia="zh-CN"/>
        </w:rPr>
      </w:pPr>
      <w:r w:rsidRPr="000860D0">
        <w:rPr>
          <w:rFonts w:ascii="Arial" w:eastAsia="宋体" w:hAnsi="Arial" w:cs="Arial"/>
          <w:b/>
          <w:bCs/>
          <w:sz w:val="24"/>
          <w:szCs w:val="24"/>
          <w:lang w:eastAsia="zh-CN"/>
        </w:rPr>
        <w:t>3GPP TSG-RAN WG4 Meeting # 114bis</w:t>
      </w:r>
      <w:r w:rsidRPr="000860D0">
        <w:rPr>
          <w:rFonts w:ascii="Arial" w:eastAsia="宋体" w:hAnsi="Arial" w:cs="Arial"/>
          <w:b/>
          <w:bCs/>
          <w:sz w:val="24"/>
          <w:szCs w:val="24"/>
          <w:lang w:eastAsia="zh-CN"/>
        </w:rPr>
        <w:tab/>
        <w:t xml:space="preserve">                                     </w:t>
      </w:r>
      <w:r>
        <w:rPr>
          <w:rFonts w:ascii="Arial" w:eastAsia="宋体" w:hAnsi="Arial" w:cs="Arial"/>
          <w:b/>
          <w:bCs/>
          <w:sz w:val="24"/>
          <w:szCs w:val="24"/>
          <w:lang w:eastAsia="zh-CN"/>
        </w:rPr>
        <w:t xml:space="preserve">      </w:t>
      </w:r>
      <w:r w:rsidRPr="000860D0">
        <w:rPr>
          <w:rFonts w:ascii="Arial" w:eastAsia="宋体" w:hAnsi="Arial" w:cs="Arial"/>
          <w:b/>
          <w:bCs/>
          <w:sz w:val="24"/>
          <w:szCs w:val="24"/>
          <w:lang w:eastAsia="zh-CN"/>
        </w:rPr>
        <w:t xml:space="preserve"> </w:t>
      </w:r>
      <w:r w:rsidR="002222E5" w:rsidRPr="002222E5">
        <w:rPr>
          <w:rFonts w:ascii="Arial" w:eastAsia="宋体" w:hAnsi="Arial" w:cs="Arial"/>
          <w:b/>
          <w:bCs/>
          <w:sz w:val="24"/>
          <w:szCs w:val="24"/>
          <w:lang w:eastAsia="zh-CN"/>
        </w:rPr>
        <w:t>R4-2503608</w:t>
      </w:r>
    </w:p>
    <w:p w14:paraId="07B03921" w14:textId="667FFA53" w:rsidR="00A22882" w:rsidRPr="00996D77" w:rsidRDefault="000860D0" w:rsidP="000860D0">
      <w:pPr>
        <w:tabs>
          <w:tab w:val="left" w:pos="1985"/>
        </w:tabs>
        <w:rPr>
          <w:rFonts w:ascii="Arial" w:eastAsia="宋体" w:hAnsi="Arial" w:cs="Arial"/>
          <w:b/>
          <w:bCs/>
          <w:sz w:val="24"/>
          <w:szCs w:val="24"/>
          <w:lang w:eastAsia="zh-CN"/>
        </w:rPr>
      </w:pPr>
      <w:r w:rsidRPr="000860D0">
        <w:rPr>
          <w:rFonts w:ascii="Arial" w:eastAsia="宋体" w:hAnsi="Arial" w:cs="Arial"/>
          <w:b/>
          <w:bCs/>
          <w:sz w:val="24"/>
          <w:szCs w:val="24"/>
          <w:lang w:eastAsia="zh-CN"/>
        </w:rPr>
        <w:t>Wuhan, CN, April 7 – 11, 2025</w:t>
      </w:r>
    </w:p>
    <w:p w14:paraId="14204C4C" w14:textId="7B62A60A" w:rsidR="000A231E" w:rsidRPr="00AA58B8" w:rsidRDefault="000A231E" w:rsidP="002827D2">
      <w:pPr>
        <w:tabs>
          <w:tab w:val="left" w:pos="1985"/>
        </w:tabs>
        <w:rPr>
          <w:rFonts w:ascii="Arial" w:eastAsia="PMingLiU" w:hAnsi="Arial"/>
          <w:sz w:val="24"/>
          <w:lang w:eastAsia="zh-TW"/>
        </w:rPr>
      </w:pPr>
      <w:r w:rsidRPr="008E6672">
        <w:rPr>
          <w:rFonts w:ascii="Arial" w:hAnsi="Arial"/>
          <w:b/>
          <w:sz w:val="24"/>
        </w:rPr>
        <w:t>Agenda item:</w:t>
      </w:r>
      <w:r w:rsidRPr="008E6672">
        <w:rPr>
          <w:rFonts w:ascii="Arial" w:hAnsi="Arial"/>
          <w:sz w:val="24"/>
        </w:rPr>
        <w:tab/>
      </w:r>
      <w:bookmarkStart w:id="0" w:name="Source"/>
      <w:bookmarkEnd w:id="0"/>
      <w:r w:rsidR="00A22882" w:rsidRPr="008E6672">
        <w:rPr>
          <w:rFonts w:ascii="Arial" w:hAnsi="Arial"/>
          <w:sz w:val="24"/>
        </w:rPr>
        <w:t>7</w:t>
      </w:r>
      <w:r w:rsidR="007D6186" w:rsidRPr="008E6672">
        <w:rPr>
          <w:rFonts w:ascii="Arial" w:hAnsi="Arial"/>
          <w:sz w:val="24"/>
        </w:rPr>
        <w:t>.</w:t>
      </w:r>
      <w:r w:rsidR="00996D77" w:rsidRPr="008E6672">
        <w:rPr>
          <w:rFonts w:ascii="Arial" w:hAnsi="Arial"/>
          <w:sz w:val="24"/>
        </w:rPr>
        <w:t>21</w:t>
      </w:r>
      <w:r w:rsidR="008A4029" w:rsidRPr="008E6672">
        <w:rPr>
          <w:rFonts w:ascii="Arial" w:hAnsi="Arial"/>
          <w:sz w:val="24"/>
        </w:rPr>
        <w:t>.2</w:t>
      </w:r>
      <w:r w:rsidR="008E6672" w:rsidRPr="008E6672">
        <w:rPr>
          <w:rFonts w:ascii="Arial" w:hAnsi="Arial"/>
          <w:sz w:val="24"/>
        </w:rPr>
        <w:t>.</w:t>
      </w:r>
      <w:r w:rsidR="00FE4868">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1DF3CA2A"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8E6672" w:rsidRPr="008E6672">
        <w:rPr>
          <w:rFonts w:ascii="Arial" w:hAnsi="Arial"/>
          <w:bCs/>
          <w:sz w:val="24"/>
        </w:rPr>
        <w:t xml:space="preserve">Discussion on RAN4 impacts for </w:t>
      </w:r>
      <w:r w:rsidR="00FE4868" w:rsidRPr="00FE4868">
        <w:rPr>
          <w:rFonts w:ascii="Arial" w:hAnsi="Arial"/>
          <w:bCs/>
          <w:sz w:val="24"/>
        </w:rPr>
        <w:t>measurement event prediction</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94EE49D" w14:textId="6CDA0997" w:rsidR="00956AAF" w:rsidRPr="00E13A5A" w:rsidRDefault="000A231E" w:rsidP="001E6398">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C999C39" w14:textId="77777777" w:rsidR="00E13A5A" w:rsidRDefault="00E13A5A" w:rsidP="00E13A5A">
      <w:pPr>
        <w:pStyle w:val="Default"/>
        <w:jc w:val="both"/>
        <w:rPr>
          <w:rFonts w:ascii="Times New Roman" w:eastAsiaTheme="minorEastAsia" w:hAnsi="Times New Roman" w:cs="Times New Roman"/>
          <w:color w:val="auto"/>
          <w:sz w:val="20"/>
          <w:szCs w:val="20"/>
          <w:lang w:val="en-GB" w:eastAsia="zh-TW"/>
        </w:rPr>
      </w:pPr>
      <w:r w:rsidRPr="00CE1CE6">
        <w:rPr>
          <w:rFonts w:ascii="Times New Roman" w:eastAsiaTheme="minorEastAsia" w:hAnsi="Times New Roman" w:cs="Times New Roman"/>
          <w:color w:val="auto"/>
          <w:sz w:val="20"/>
          <w:szCs w:val="20"/>
          <w:lang w:val="en-GB" w:eastAsia="zh-TW"/>
        </w:rPr>
        <w:t>RAN#105 plenary has agreed the updated version of the SID with the following RAN4 objectives [1]:</w:t>
      </w:r>
    </w:p>
    <w:tbl>
      <w:tblPr>
        <w:tblStyle w:val="a9"/>
        <w:tblW w:w="0" w:type="auto"/>
        <w:tblLook w:val="04A0" w:firstRow="1" w:lastRow="0" w:firstColumn="1" w:lastColumn="0" w:noHBand="0" w:noVBand="1"/>
      </w:tblPr>
      <w:tblGrid>
        <w:gridCol w:w="9629"/>
      </w:tblGrid>
      <w:tr w:rsidR="00E13A5A" w14:paraId="5B92CA0D" w14:textId="77777777" w:rsidTr="003F6FB3">
        <w:tc>
          <w:tcPr>
            <w:tcW w:w="9629" w:type="dxa"/>
          </w:tcPr>
          <w:p w14:paraId="4C0AF62C" w14:textId="77777777" w:rsidR="00E13A5A" w:rsidRDefault="00E13A5A" w:rsidP="003F6FB3">
            <w:pPr>
              <w:pStyle w:val="Default"/>
              <w:jc w:val="both"/>
              <w:rPr>
                <w:rFonts w:ascii="Times New Roman" w:eastAsiaTheme="minorEastAsia" w:hAnsi="Times New Roman" w:cs="Times New Roman"/>
                <w:color w:val="auto"/>
                <w:sz w:val="20"/>
                <w:szCs w:val="20"/>
                <w:lang w:val="en-GB" w:eastAsia="zh-TW"/>
              </w:rPr>
            </w:pPr>
            <w:r w:rsidRPr="00CE1CE6">
              <w:rPr>
                <w:rFonts w:ascii="Times New Roman" w:eastAsiaTheme="minorEastAsia" w:hAnsi="Times New Roman" w:cs="Times New Roman"/>
                <w:noProof/>
                <w:color w:val="auto"/>
                <w:sz w:val="20"/>
                <w:szCs w:val="20"/>
                <w:lang w:val="en-GB" w:eastAsia="zh-TW"/>
              </w:rPr>
              <w:drawing>
                <wp:inline distT="0" distB="0" distL="0" distR="0" wp14:anchorId="035D031D" wp14:editId="224D178D">
                  <wp:extent cx="5498275" cy="1817927"/>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6967" cy="1820801"/>
                          </a:xfrm>
                          <a:prstGeom prst="rect">
                            <a:avLst/>
                          </a:prstGeom>
                        </pic:spPr>
                      </pic:pic>
                    </a:graphicData>
                  </a:graphic>
                </wp:inline>
              </w:drawing>
            </w:r>
          </w:p>
        </w:tc>
      </w:tr>
    </w:tbl>
    <w:p w14:paraId="295E4D49" w14:textId="77777777" w:rsidR="00E13A5A" w:rsidRDefault="00E13A5A" w:rsidP="00E13A5A">
      <w:pPr>
        <w:pStyle w:val="Default"/>
        <w:jc w:val="both"/>
        <w:rPr>
          <w:rFonts w:ascii="Times New Roman" w:eastAsia="宋体" w:hAnsi="Times New Roman" w:cs="Times New Roman"/>
          <w:color w:val="auto"/>
          <w:sz w:val="20"/>
          <w:szCs w:val="20"/>
          <w:lang w:val="en-GB"/>
        </w:rPr>
      </w:pPr>
    </w:p>
    <w:p w14:paraId="21C7A6F7" w14:textId="24C2A599" w:rsidR="00E13A5A" w:rsidRPr="00CE1CE6" w:rsidRDefault="00414E46" w:rsidP="00E13A5A">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 xml:space="preserve">According to the agreed work plan last meeting, this meeting RAN4 will focus on </w:t>
      </w:r>
      <w:r w:rsidRPr="00414E46">
        <w:rPr>
          <w:rFonts w:ascii="Times New Roman" w:eastAsia="宋体" w:hAnsi="Times New Roman" w:cs="Times New Roman"/>
          <w:color w:val="auto"/>
          <w:sz w:val="20"/>
          <w:szCs w:val="20"/>
          <w:lang w:val="en-GB"/>
        </w:rPr>
        <w:t xml:space="preserve">RRM measurement prediction </w:t>
      </w:r>
      <w:r w:rsidR="008E6672">
        <w:rPr>
          <w:rFonts w:ascii="Times New Roman" w:eastAsia="宋体" w:hAnsi="Times New Roman" w:cs="Times New Roman"/>
          <w:color w:val="auto"/>
          <w:sz w:val="20"/>
          <w:szCs w:val="20"/>
          <w:lang w:val="en-GB"/>
        </w:rPr>
        <w:t xml:space="preserve">and event prediction </w:t>
      </w:r>
      <w:r w:rsidRPr="00414E46">
        <w:rPr>
          <w:rFonts w:ascii="Times New Roman" w:eastAsia="宋体" w:hAnsi="Times New Roman" w:cs="Times New Roman"/>
          <w:color w:val="auto"/>
          <w:sz w:val="20"/>
          <w:szCs w:val="20"/>
          <w:lang w:val="en-GB"/>
        </w:rPr>
        <w:t>use-case</w:t>
      </w:r>
      <w:r w:rsidR="008E6672">
        <w:rPr>
          <w:rFonts w:ascii="Times New Roman" w:eastAsia="宋体" w:hAnsi="Times New Roman" w:cs="Times New Roman"/>
          <w:color w:val="auto"/>
          <w:sz w:val="20"/>
          <w:szCs w:val="20"/>
          <w:lang w:val="en-GB"/>
        </w:rPr>
        <w:t>s</w:t>
      </w:r>
      <w:r>
        <w:rPr>
          <w:rFonts w:ascii="Times New Roman" w:eastAsia="宋体" w:hAnsi="Times New Roman" w:cs="Times New Roman"/>
          <w:color w:val="auto"/>
          <w:sz w:val="20"/>
          <w:szCs w:val="20"/>
          <w:lang w:val="en-GB"/>
        </w:rPr>
        <w:t xml:space="preserve">. In this contribution, </w:t>
      </w:r>
      <w:r w:rsidR="00E13A5A">
        <w:rPr>
          <w:rFonts w:ascii="Times New Roman" w:eastAsia="宋体" w:hAnsi="Times New Roman" w:cs="Times New Roman"/>
          <w:color w:val="auto"/>
          <w:sz w:val="20"/>
          <w:szCs w:val="20"/>
          <w:lang w:val="en-GB"/>
        </w:rPr>
        <w:t xml:space="preserve">we would like to discuss </w:t>
      </w:r>
      <w:r>
        <w:rPr>
          <w:rFonts w:ascii="Times New Roman" w:eastAsia="宋体" w:hAnsi="Times New Roman" w:cs="Times New Roman"/>
          <w:color w:val="auto"/>
          <w:sz w:val="20"/>
          <w:szCs w:val="20"/>
          <w:lang w:val="en-GB"/>
        </w:rPr>
        <w:t xml:space="preserve">the related </w:t>
      </w:r>
      <w:r w:rsidR="00CF5509">
        <w:rPr>
          <w:rFonts w:ascii="Times New Roman" w:eastAsia="宋体" w:hAnsi="Times New Roman" w:cs="Times New Roman"/>
          <w:color w:val="auto"/>
          <w:sz w:val="20"/>
          <w:szCs w:val="20"/>
          <w:lang w:val="en-GB"/>
        </w:rPr>
        <w:t>RRM requirements</w:t>
      </w:r>
      <w:r w:rsidR="008E6672">
        <w:rPr>
          <w:rFonts w:ascii="Times New Roman" w:eastAsia="宋体" w:hAnsi="Times New Roman" w:cs="Times New Roman"/>
          <w:color w:val="auto"/>
          <w:sz w:val="20"/>
          <w:szCs w:val="20"/>
          <w:lang w:val="en-GB"/>
        </w:rPr>
        <w:t xml:space="preserve"> of measurement </w:t>
      </w:r>
      <w:r w:rsidR="00FE4868">
        <w:rPr>
          <w:rFonts w:ascii="Times New Roman" w:eastAsia="宋体" w:hAnsi="Times New Roman" w:cs="Times New Roman"/>
          <w:color w:val="auto"/>
          <w:sz w:val="20"/>
          <w:szCs w:val="20"/>
          <w:lang w:val="en-GB"/>
        </w:rPr>
        <w:t xml:space="preserve">event </w:t>
      </w:r>
      <w:r w:rsidR="008E6672">
        <w:rPr>
          <w:rFonts w:ascii="Times New Roman" w:eastAsia="宋体" w:hAnsi="Times New Roman" w:cs="Times New Roman"/>
          <w:color w:val="auto"/>
          <w:sz w:val="20"/>
          <w:szCs w:val="20"/>
          <w:lang w:val="en-GB"/>
        </w:rPr>
        <w:t>prediction</w:t>
      </w:r>
      <w:r w:rsidR="00E13A5A">
        <w:rPr>
          <w:rFonts w:ascii="Times New Roman" w:eastAsia="宋体" w:hAnsi="Times New Roman" w:cs="Times New Roman"/>
          <w:color w:val="auto"/>
          <w:sz w:val="20"/>
          <w:szCs w:val="20"/>
          <w:lang w:val="en-GB"/>
        </w:rPr>
        <w:t>.</w:t>
      </w:r>
    </w:p>
    <w:p w14:paraId="76830D13" w14:textId="77777777" w:rsidR="00E13A5A" w:rsidRPr="00CF5509" w:rsidRDefault="00E13A5A" w:rsidP="001E6398">
      <w:pPr>
        <w:pStyle w:val="Default"/>
        <w:jc w:val="both"/>
        <w:rPr>
          <w:rFonts w:ascii="Times New Roman" w:eastAsiaTheme="minorEastAsia" w:hAnsi="Times New Roman" w:cs="Times New Roman"/>
          <w:color w:val="auto"/>
          <w:sz w:val="20"/>
          <w:szCs w:val="20"/>
          <w:lang w:val="en-GB" w:eastAsia="zh-TW"/>
        </w:rPr>
      </w:pPr>
    </w:p>
    <w:p w14:paraId="5D7285CB" w14:textId="54EF90D9" w:rsidR="000D249D" w:rsidRDefault="001E661D" w:rsidP="00F87B16">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1" w:name="_Hlk92380727"/>
    </w:p>
    <w:p w14:paraId="0166E80E" w14:textId="782CE74B" w:rsidR="00666E3F" w:rsidRPr="00FE4868" w:rsidRDefault="00666E3F" w:rsidP="00FE4868">
      <w:pPr>
        <w:pStyle w:val="2"/>
        <w:keepLines/>
        <w:overflowPunct w:val="0"/>
        <w:autoSpaceDE w:val="0"/>
        <w:autoSpaceDN w:val="0"/>
        <w:adjustRightInd w:val="0"/>
        <w:spacing w:before="180" w:line="240" w:lineRule="auto"/>
        <w:ind w:left="1134" w:hanging="1134"/>
        <w:textAlignment w:val="baseline"/>
        <w:rPr>
          <w:sz w:val="24"/>
          <w:szCs w:val="24"/>
          <w:lang w:eastAsia="en-US"/>
        </w:rPr>
      </w:pPr>
      <w:r>
        <w:rPr>
          <w:rFonts w:asciiTheme="minorHAnsi" w:eastAsia="宋体" w:hAnsiTheme="minorHAnsi" w:cstheme="minorHAnsi"/>
          <w:b w:val="0"/>
          <w:bCs w:val="0"/>
          <w:sz w:val="28"/>
          <w:szCs w:val="18"/>
          <w:lang w:eastAsia="en-US"/>
        </w:rPr>
        <w:t>2.1</w:t>
      </w:r>
      <w:r w:rsidR="00FE4868">
        <w:rPr>
          <w:rFonts w:asciiTheme="minorHAnsi" w:eastAsia="宋体" w:hAnsiTheme="minorHAnsi" w:cstheme="minorHAnsi"/>
          <w:b w:val="0"/>
          <w:bCs w:val="0"/>
          <w:sz w:val="28"/>
          <w:szCs w:val="18"/>
          <w:lang w:eastAsia="en-US"/>
        </w:rPr>
        <w:t xml:space="preserve"> </w:t>
      </w:r>
      <w:r w:rsidR="00BB1344" w:rsidRPr="00FE4868">
        <w:rPr>
          <w:rFonts w:asciiTheme="minorHAnsi" w:eastAsia="宋体" w:hAnsiTheme="minorHAnsi" w:cstheme="minorHAnsi"/>
          <w:b w:val="0"/>
          <w:bCs w:val="0"/>
          <w:sz w:val="28"/>
          <w:szCs w:val="18"/>
          <w:lang w:eastAsia="en-US"/>
        </w:rPr>
        <w:t xml:space="preserve">Metrics used to </w:t>
      </w:r>
      <w:r w:rsidRPr="00FE4868">
        <w:rPr>
          <w:rFonts w:asciiTheme="minorHAnsi" w:eastAsia="宋体" w:hAnsiTheme="minorHAnsi" w:cstheme="minorHAnsi"/>
          <w:b w:val="0"/>
          <w:bCs w:val="0"/>
          <w:sz w:val="28"/>
          <w:szCs w:val="18"/>
          <w:lang w:eastAsia="en-US"/>
        </w:rPr>
        <w:t>evaluate</w:t>
      </w:r>
      <w:r w:rsidR="00BB1344" w:rsidRPr="00FE4868">
        <w:rPr>
          <w:rFonts w:asciiTheme="minorHAnsi" w:eastAsia="宋体" w:hAnsiTheme="minorHAnsi" w:cstheme="minorHAnsi"/>
          <w:b w:val="0"/>
          <w:bCs w:val="0"/>
          <w:sz w:val="28"/>
          <w:szCs w:val="18"/>
          <w:lang w:eastAsia="en-US"/>
        </w:rPr>
        <w:t xml:space="preserve"> the model </w:t>
      </w:r>
      <w:proofErr w:type="gramStart"/>
      <w:r w:rsidR="00BB1344" w:rsidRPr="00FE4868">
        <w:rPr>
          <w:rFonts w:asciiTheme="minorHAnsi" w:eastAsia="宋体" w:hAnsiTheme="minorHAnsi" w:cstheme="minorHAnsi"/>
          <w:b w:val="0"/>
          <w:bCs w:val="0"/>
          <w:sz w:val="28"/>
          <w:szCs w:val="18"/>
          <w:lang w:eastAsia="en-US"/>
        </w:rPr>
        <w:t>performance</w:t>
      </w:r>
      <w:proofErr w:type="gramEnd"/>
    </w:p>
    <w:p w14:paraId="33F3CA7F" w14:textId="20A5045E" w:rsidR="00666E3F" w:rsidRDefault="00666E3F" w:rsidP="00FE4868">
      <w:pPr>
        <w:spacing w:after="0"/>
        <w:jc w:val="both"/>
        <w:rPr>
          <w:rFonts w:eastAsia="宋体"/>
          <w:lang w:val="en-US" w:eastAsia="zh-CN"/>
        </w:rPr>
      </w:pPr>
      <w:r>
        <w:rPr>
          <w:rFonts w:eastAsia="宋体"/>
          <w:lang w:val="en-US" w:eastAsia="zh-CN"/>
        </w:rPr>
        <w:t>In our view, one of the principles to choose the metric</w:t>
      </w:r>
      <w:r w:rsidR="00BF4359">
        <w:rPr>
          <w:rFonts w:eastAsia="宋体"/>
          <w:lang w:val="en-US" w:eastAsia="zh-CN"/>
        </w:rPr>
        <w:t>s</w:t>
      </w:r>
      <w:r>
        <w:rPr>
          <w:rFonts w:eastAsia="宋体"/>
          <w:lang w:val="en-US" w:eastAsia="zh-CN"/>
        </w:rPr>
        <w:t xml:space="preserve"> is that UE will report corresponding </w:t>
      </w:r>
      <w:proofErr w:type="gramStart"/>
      <w:r w:rsidR="002222E5">
        <w:rPr>
          <w:rFonts w:eastAsia="宋体"/>
          <w:lang w:val="en-US" w:eastAsia="zh-CN"/>
        </w:rPr>
        <w:t>metric</w:t>
      </w:r>
      <w:proofErr w:type="gramEnd"/>
      <w:r>
        <w:rPr>
          <w:rFonts w:eastAsia="宋体"/>
          <w:lang w:val="en-US" w:eastAsia="zh-CN"/>
        </w:rPr>
        <w:t xml:space="preserve"> or the metric can be derived through the reported results. </w:t>
      </w:r>
      <w:r w:rsidR="004122E2">
        <w:rPr>
          <w:rFonts w:eastAsia="宋体"/>
          <w:lang w:val="en-US" w:eastAsia="zh-CN"/>
        </w:rPr>
        <w:t xml:space="preserve"> As far as we know, what to be reported for measurement event prediction is still in discussion in RAN2. </w:t>
      </w:r>
      <w:bookmarkStart w:id="2" w:name="_Hlk194050807"/>
      <w:r w:rsidR="004122E2">
        <w:rPr>
          <w:rFonts w:eastAsia="宋体"/>
          <w:lang w:val="en-US" w:eastAsia="zh-CN"/>
        </w:rPr>
        <w:t>It is too early to discuss the metrics to define requirements for in RAN4</w:t>
      </w:r>
      <w:bookmarkEnd w:id="2"/>
      <w:r w:rsidR="004122E2">
        <w:rPr>
          <w:rFonts w:eastAsia="宋体"/>
          <w:lang w:val="en-US" w:eastAsia="zh-CN"/>
        </w:rPr>
        <w:t xml:space="preserve">. It may be better to focus on discussing the metrics for RRM measurement prediction at first. If </w:t>
      </w:r>
      <w:r w:rsidR="008A284D">
        <w:rPr>
          <w:rFonts w:eastAsia="宋体"/>
          <w:lang w:val="en-US" w:eastAsia="zh-CN"/>
        </w:rPr>
        <w:t>other quantities except RSRP will be reported too, then RAN4 can discuss whether and how to define requirements for the new quantities.</w:t>
      </w:r>
    </w:p>
    <w:p w14:paraId="3BEDDFD9" w14:textId="77777777" w:rsidR="00FE4868" w:rsidRDefault="00FE4868" w:rsidP="00FE4868">
      <w:pPr>
        <w:spacing w:after="0"/>
        <w:jc w:val="both"/>
        <w:rPr>
          <w:rFonts w:eastAsia="宋体"/>
          <w:lang w:val="en-US" w:eastAsia="zh-CN"/>
        </w:rPr>
      </w:pPr>
    </w:p>
    <w:p w14:paraId="418A05D7" w14:textId="6135DC47" w:rsidR="00FE4868" w:rsidRPr="00666E3F" w:rsidRDefault="008A284D" w:rsidP="00FE4868">
      <w:pPr>
        <w:spacing w:after="0"/>
        <w:jc w:val="both"/>
        <w:rPr>
          <w:rFonts w:eastAsia="宋体"/>
          <w:lang w:eastAsia="zh-CN"/>
        </w:rPr>
      </w:pPr>
      <w:r>
        <w:rPr>
          <w:rFonts w:eastAsia="Times New Roman"/>
          <w:b/>
          <w:bCs/>
          <w:lang w:val="en-US"/>
        </w:rPr>
        <w:t>Observation</w:t>
      </w:r>
      <w:r w:rsidRPr="00B97AEF">
        <w:rPr>
          <w:rFonts w:eastAsia="Times New Roman"/>
          <w:b/>
          <w:bCs/>
          <w:lang w:val="en-US"/>
        </w:rPr>
        <w:t xml:space="preserve"> 1</w:t>
      </w:r>
      <w:r w:rsidRPr="00B97AEF">
        <w:rPr>
          <w:rFonts w:eastAsia="Times New Roman"/>
          <w:b/>
          <w:bCs/>
        </w:rPr>
        <w:t>:</w:t>
      </w:r>
      <w:r>
        <w:rPr>
          <w:rFonts w:eastAsia="Times New Roman"/>
          <w:b/>
          <w:bCs/>
        </w:rPr>
        <w:t xml:space="preserve"> For measurement event prediction, i</w:t>
      </w:r>
      <w:r w:rsidRPr="008A284D">
        <w:rPr>
          <w:rFonts w:eastAsia="Times New Roman"/>
          <w:b/>
          <w:bCs/>
        </w:rPr>
        <w:t>t is too early to discuss the metrics to define requirements for in RAN4</w:t>
      </w:r>
      <w:r>
        <w:rPr>
          <w:rFonts w:eastAsia="Times New Roman"/>
          <w:b/>
          <w:bCs/>
        </w:rPr>
        <w:t xml:space="preserve"> as the reported quantities are </w:t>
      </w:r>
      <w:r w:rsidR="00616BF4">
        <w:rPr>
          <w:rFonts w:eastAsia="Times New Roman"/>
          <w:b/>
          <w:bCs/>
        </w:rPr>
        <w:t xml:space="preserve">quite </w:t>
      </w:r>
      <w:r>
        <w:rPr>
          <w:rFonts w:eastAsia="Times New Roman"/>
          <w:b/>
          <w:bCs/>
        </w:rPr>
        <w:t>open in RAN2.</w:t>
      </w:r>
    </w:p>
    <w:p w14:paraId="4A8EAD27" w14:textId="77777777" w:rsidR="003D526C" w:rsidRDefault="003D526C" w:rsidP="008468A4">
      <w:pPr>
        <w:spacing w:after="0"/>
        <w:jc w:val="both"/>
        <w:rPr>
          <w:rFonts w:eastAsia="宋体"/>
          <w:lang w:val="en-US" w:eastAsia="zh-CN"/>
        </w:rPr>
      </w:pPr>
    </w:p>
    <w:p w14:paraId="617A2E4B" w14:textId="499DA616" w:rsidR="00616BF4" w:rsidRPr="00FE4868" w:rsidRDefault="00616BF4" w:rsidP="00616BF4">
      <w:pPr>
        <w:pStyle w:val="2"/>
        <w:keepLines/>
        <w:overflowPunct w:val="0"/>
        <w:autoSpaceDE w:val="0"/>
        <w:autoSpaceDN w:val="0"/>
        <w:adjustRightInd w:val="0"/>
        <w:spacing w:before="180" w:line="240" w:lineRule="auto"/>
        <w:ind w:left="1134" w:hanging="1134"/>
        <w:textAlignment w:val="baseline"/>
        <w:rPr>
          <w:sz w:val="24"/>
          <w:szCs w:val="24"/>
          <w:lang w:eastAsia="en-US"/>
        </w:rPr>
      </w:pPr>
      <w:r>
        <w:rPr>
          <w:rFonts w:asciiTheme="minorHAnsi" w:eastAsia="宋体" w:hAnsiTheme="minorHAnsi" w:cstheme="minorHAnsi"/>
          <w:b w:val="0"/>
          <w:bCs w:val="0"/>
          <w:sz w:val="28"/>
          <w:szCs w:val="18"/>
          <w:lang w:eastAsia="en-US"/>
        </w:rPr>
        <w:t xml:space="preserve">2.2 Scenarios to define test </w:t>
      </w:r>
      <w:proofErr w:type="gramStart"/>
      <w:r>
        <w:rPr>
          <w:rFonts w:asciiTheme="minorHAnsi" w:eastAsia="宋体" w:hAnsiTheme="minorHAnsi" w:cstheme="minorHAnsi"/>
          <w:b w:val="0"/>
          <w:bCs w:val="0"/>
          <w:sz w:val="28"/>
          <w:szCs w:val="18"/>
          <w:lang w:eastAsia="en-US"/>
        </w:rPr>
        <w:t>cases</w:t>
      </w:r>
      <w:proofErr w:type="gramEnd"/>
    </w:p>
    <w:p w14:paraId="4E580398" w14:textId="733BDD18" w:rsidR="00007B6B" w:rsidRDefault="00A027FC" w:rsidP="008468A4">
      <w:pPr>
        <w:spacing w:after="0"/>
        <w:jc w:val="both"/>
        <w:rPr>
          <w:rFonts w:eastAsia="宋体"/>
          <w:lang w:eastAsia="zh-CN"/>
        </w:rPr>
      </w:pPr>
      <w:r>
        <w:rPr>
          <w:rFonts w:eastAsia="宋体"/>
          <w:lang w:eastAsia="zh-CN"/>
        </w:rPr>
        <w:t>F</w:t>
      </w:r>
      <w:r>
        <w:rPr>
          <w:rFonts w:eastAsia="宋体" w:hint="eastAsia"/>
          <w:lang w:eastAsia="zh-CN"/>
        </w:rPr>
        <w:t>or</w:t>
      </w:r>
      <w:r>
        <w:rPr>
          <w:rFonts w:eastAsia="宋体"/>
          <w:lang w:eastAsia="zh-CN"/>
        </w:rPr>
        <w:t xml:space="preserve"> </w:t>
      </w:r>
      <w:r w:rsidR="0023390E" w:rsidRPr="0023390E">
        <w:rPr>
          <w:rFonts w:eastAsia="宋体"/>
          <w:lang w:eastAsia="zh-CN"/>
        </w:rPr>
        <w:t>measurement event predict</w:t>
      </w:r>
      <w:r>
        <w:rPr>
          <w:rFonts w:eastAsia="宋体"/>
          <w:lang w:eastAsia="zh-CN"/>
        </w:rPr>
        <w:t>ion</w:t>
      </w:r>
      <w:r w:rsidR="0023390E" w:rsidRPr="0023390E">
        <w:rPr>
          <w:rFonts w:eastAsia="宋体"/>
          <w:lang w:eastAsia="zh-CN"/>
        </w:rPr>
        <w:t xml:space="preserve"> based on</w:t>
      </w:r>
      <w:r>
        <w:rPr>
          <w:rFonts w:eastAsia="宋体"/>
          <w:lang w:eastAsia="zh-CN"/>
        </w:rPr>
        <w:t xml:space="preserve"> the scenario</w:t>
      </w:r>
      <w:r w:rsidR="0023390E" w:rsidRPr="0023390E">
        <w:rPr>
          <w:rFonts w:eastAsia="宋体"/>
          <w:lang w:eastAsia="zh-CN"/>
        </w:rPr>
        <w:t xml:space="preserve"> </w:t>
      </w:r>
      <w:r>
        <w:rPr>
          <w:rFonts w:eastAsia="宋体"/>
          <w:lang w:eastAsia="zh-CN"/>
        </w:rPr>
        <w:t>“</w:t>
      </w:r>
      <w:r w:rsidR="0023390E" w:rsidRPr="0023390E">
        <w:rPr>
          <w:rFonts w:eastAsia="宋体"/>
          <w:lang w:eastAsia="zh-CN"/>
        </w:rPr>
        <w:t>intra-frequency temporal domain case A</w:t>
      </w:r>
      <w:r>
        <w:rPr>
          <w:rFonts w:eastAsia="宋体"/>
          <w:lang w:eastAsia="zh-CN"/>
        </w:rPr>
        <w:t>”</w:t>
      </w:r>
      <w:r w:rsidR="0023390E" w:rsidRPr="0023390E">
        <w:rPr>
          <w:rFonts w:eastAsia="宋体"/>
          <w:lang w:eastAsia="zh-CN"/>
        </w:rPr>
        <w:t xml:space="preserve">, </w:t>
      </w:r>
      <w:r>
        <w:rPr>
          <w:rFonts w:eastAsia="宋体"/>
          <w:lang w:eastAsia="zh-CN"/>
        </w:rPr>
        <w:t xml:space="preserve"> legacy measurement event will </w:t>
      </w:r>
      <w:r w:rsidR="002222E5">
        <w:rPr>
          <w:rFonts w:eastAsia="宋体"/>
          <w:lang w:eastAsia="zh-CN"/>
        </w:rPr>
        <w:t xml:space="preserve">fall </w:t>
      </w:r>
      <w:r>
        <w:rPr>
          <w:rFonts w:eastAsia="宋体"/>
          <w:lang w:eastAsia="zh-CN"/>
        </w:rPr>
        <w:t xml:space="preserve">in a time range </w:t>
      </w:r>
      <w:r w:rsidR="00281B69">
        <w:rPr>
          <w:rFonts w:eastAsia="宋体"/>
          <w:lang w:eastAsia="zh-CN"/>
        </w:rPr>
        <w:t xml:space="preserve">[T1,T2] </w:t>
      </w:r>
      <w:r>
        <w:rPr>
          <w:rFonts w:eastAsia="宋体"/>
          <w:lang w:eastAsia="zh-CN"/>
        </w:rPr>
        <w:t xml:space="preserve">as shown in Fig.1 considering measurement uncertainty at UE. </w:t>
      </w:r>
      <w:r w:rsidR="00281B69">
        <w:rPr>
          <w:rFonts w:eastAsia="宋体"/>
          <w:lang w:eastAsia="zh-CN"/>
        </w:rPr>
        <w:t xml:space="preserve">If the predicted event occasion can fall in [T1, T2] most of the time which is closer to the ground truth (T0: the occasion that event is met), it </w:t>
      </w:r>
      <w:r w:rsidR="002222E5">
        <w:rPr>
          <w:rFonts w:eastAsia="宋体"/>
          <w:lang w:eastAsia="zh-CN"/>
        </w:rPr>
        <w:t>may be</w:t>
      </w:r>
      <w:r w:rsidR="00281B69">
        <w:rPr>
          <w:rFonts w:eastAsia="宋体"/>
          <w:lang w:eastAsia="zh-CN"/>
        </w:rPr>
        <w:t xml:space="preserve"> worth to define the test cases. But if the predicted event occasion will </w:t>
      </w:r>
      <w:r w:rsidR="002222E5">
        <w:rPr>
          <w:rFonts w:eastAsia="宋体"/>
          <w:lang w:eastAsia="zh-CN"/>
        </w:rPr>
        <w:t xml:space="preserve">most likely </w:t>
      </w:r>
      <w:r w:rsidR="00281B69">
        <w:rPr>
          <w:rFonts w:eastAsia="宋体"/>
          <w:lang w:eastAsia="zh-CN"/>
        </w:rPr>
        <w:t xml:space="preserve">fall out of [T1, T2] which means legacy measurement event reports are more reliable, we don’t think it is meaningful to define the corresponding test cases. </w:t>
      </w:r>
      <w:r w:rsidR="002222E5">
        <w:rPr>
          <w:rFonts w:eastAsia="宋体"/>
          <w:lang w:eastAsia="zh-CN"/>
        </w:rPr>
        <w:t>Due to lack of simulation results, it is difficult to make a conclusion yet.</w:t>
      </w:r>
    </w:p>
    <w:p w14:paraId="6CC5BAA0" w14:textId="4C47E32B" w:rsidR="00BA46E3" w:rsidRDefault="00A027FC" w:rsidP="00BA46E3">
      <w:pPr>
        <w:spacing w:after="0"/>
        <w:jc w:val="center"/>
        <w:rPr>
          <w:rFonts w:eastAsia="宋体"/>
          <w:lang w:eastAsia="zh-CN"/>
        </w:rPr>
      </w:pPr>
      <w:r w:rsidRPr="00A027FC">
        <w:rPr>
          <w:rFonts w:eastAsia="宋体"/>
          <w:noProof/>
          <w:lang w:eastAsia="zh-CN"/>
        </w:rPr>
        <w:lastRenderedPageBreak/>
        <w:drawing>
          <wp:inline distT="0" distB="0" distL="0" distR="0" wp14:anchorId="7CE2BDA9" wp14:editId="0E4C554C">
            <wp:extent cx="4218581" cy="1587384"/>
            <wp:effectExtent l="0" t="0" r="0" b="0"/>
            <wp:docPr id="7" name="图片 7">
              <a:extLst xmlns:a="http://schemas.openxmlformats.org/drawingml/2006/main">
                <a:ext uri="{FF2B5EF4-FFF2-40B4-BE49-F238E27FC236}">
                  <a16:creationId xmlns:a16="http://schemas.microsoft.com/office/drawing/2014/main" id="{BDBA0332-C616-EA59-E2B2-FAD6C22877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BDBA0332-C616-EA59-E2B2-FAD6C22877E7}"/>
                        </a:ext>
                      </a:extLst>
                    </pic:cNvPr>
                    <pic:cNvPicPr>
                      <a:picLocks noChangeAspect="1"/>
                    </pic:cNvPicPr>
                  </pic:nvPicPr>
                  <pic:blipFill>
                    <a:blip r:embed="rId9"/>
                    <a:stretch>
                      <a:fillRect/>
                    </a:stretch>
                  </pic:blipFill>
                  <pic:spPr>
                    <a:xfrm>
                      <a:off x="0" y="0"/>
                      <a:ext cx="4262132" cy="1603771"/>
                    </a:xfrm>
                    <a:prstGeom prst="rect">
                      <a:avLst/>
                    </a:prstGeom>
                  </pic:spPr>
                </pic:pic>
              </a:graphicData>
            </a:graphic>
          </wp:inline>
        </w:drawing>
      </w:r>
    </w:p>
    <w:p w14:paraId="5D8F5A46" w14:textId="23D9631F" w:rsidR="00007B6B" w:rsidRDefault="00007B6B" w:rsidP="00007B6B">
      <w:pPr>
        <w:spacing w:after="0"/>
        <w:jc w:val="center"/>
        <w:rPr>
          <w:rFonts w:eastAsia="宋体"/>
          <w:lang w:eastAsia="zh-CN"/>
        </w:rPr>
      </w:pPr>
      <w:r>
        <w:rPr>
          <w:rFonts w:eastAsia="宋体" w:hint="eastAsia"/>
          <w:lang w:eastAsia="zh-CN"/>
        </w:rPr>
        <w:t>F</w:t>
      </w:r>
      <w:r>
        <w:rPr>
          <w:rFonts w:eastAsia="宋体"/>
          <w:lang w:eastAsia="zh-CN"/>
        </w:rPr>
        <w:t>ig. 1</w:t>
      </w:r>
    </w:p>
    <w:p w14:paraId="4D03FBF2" w14:textId="77777777" w:rsidR="00BA46E3" w:rsidRDefault="00BA46E3" w:rsidP="00007B6B">
      <w:pPr>
        <w:spacing w:after="0"/>
        <w:jc w:val="center"/>
        <w:rPr>
          <w:rFonts w:eastAsia="宋体"/>
          <w:lang w:eastAsia="zh-CN"/>
        </w:rPr>
      </w:pPr>
    </w:p>
    <w:p w14:paraId="6D5C4F92" w14:textId="0A14B638" w:rsidR="00154B59" w:rsidRPr="00666E3F" w:rsidRDefault="00154B59" w:rsidP="00154B59">
      <w:pPr>
        <w:spacing w:after="0"/>
        <w:jc w:val="both"/>
        <w:rPr>
          <w:rFonts w:eastAsia="宋体"/>
          <w:lang w:eastAsia="zh-CN"/>
        </w:rPr>
      </w:pPr>
      <w:r>
        <w:rPr>
          <w:rFonts w:eastAsia="Times New Roman"/>
          <w:b/>
          <w:bCs/>
          <w:lang w:val="en-US"/>
        </w:rPr>
        <w:t>Proposal</w:t>
      </w:r>
      <w:r w:rsidRPr="00B97AEF">
        <w:rPr>
          <w:rFonts w:eastAsia="Times New Roman"/>
          <w:b/>
          <w:bCs/>
          <w:lang w:val="en-US"/>
        </w:rPr>
        <w:t xml:space="preserve"> 1</w:t>
      </w:r>
      <w:r w:rsidRPr="00B97AEF">
        <w:rPr>
          <w:rFonts w:eastAsia="Times New Roman"/>
          <w:b/>
          <w:bCs/>
        </w:rPr>
        <w:t>:</w:t>
      </w:r>
      <w:r>
        <w:rPr>
          <w:rFonts w:eastAsia="Times New Roman"/>
          <w:b/>
          <w:bCs/>
        </w:rPr>
        <w:t xml:space="preserve"> </w:t>
      </w:r>
      <w:r w:rsidRPr="00154B59">
        <w:rPr>
          <w:rFonts w:eastAsia="Times New Roman"/>
          <w:b/>
          <w:bCs/>
        </w:rPr>
        <w:t>For measurement event prediction based on the scenario “intra-frequency temporal domain case A”</w:t>
      </w:r>
      <w:r>
        <w:rPr>
          <w:rFonts w:eastAsia="Times New Roman"/>
          <w:b/>
          <w:bCs/>
        </w:rPr>
        <w:t>, further study whether there is a need to define the corresponding test cases.</w:t>
      </w:r>
    </w:p>
    <w:p w14:paraId="123DBE90" w14:textId="77777777" w:rsidR="00670D6B" w:rsidRPr="00154B59" w:rsidRDefault="00670D6B" w:rsidP="008468A4">
      <w:pPr>
        <w:spacing w:after="0"/>
        <w:jc w:val="both"/>
        <w:rPr>
          <w:rFonts w:eastAsia="宋体"/>
          <w:lang w:eastAsia="zh-CN"/>
        </w:rPr>
      </w:pPr>
    </w:p>
    <w:p w14:paraId="5DFF8C28" w14:textId="0849E702" w:rsidR="00E40F7A" w:rsidRDefault="00154B59" w:rsidP="00E40F7A">
      <w:pPr>
        <w:spacing w:after="0"/>
        <w:jc w:val="both"/>
        <w:rPr>
          <w:rFonts w:eastAsia="宋体"/>
          <w:lang w:eastAsia="zh-CN"/>
        </w:rPr>
      </w:pPr>
      <w:r>
        <w:rPr>
          <w:rFonts w:eastAsia="宋体"/>
          <w:lang w:eastAsia="zh-CN"/>
        </w:rPr>
        <w:t xml:space="preserve">For </w:t>
      </w:r>
      <w:r w:rsidRPr="0023390E">
        <w:rPr>
          <w:rFonts w:eastAsia="宋体"/>
          <w:lang w:eastAsia="zh-CN"/>
        </w:rPr>
        <w:t>measurement event predict</w:t>
      </w:r>
      <w:r>
        <w:rPr>
          <w:rFonts w:eastAsia="宋体"/>
          <w:lang w:eastAsia="zh-CN"/>
        </w:rPr>
        <w:t>ion</w:t>
      </w:r>
      <w:r w:rsidRPr="0023390E">
        <w:rPr>
          <w:rFonts w:eastAsia="宋体"/>
          <w:lang w:eastAsia="zh-CN"/>
        </w:rPr>
        <w:t xml:space="preserve"> based on</w:t>
      </w:r>
      <w:r>
        <w:rPr>
          <w:rFonts w:eastAsia="宋体"/>
          <w:lang w:eastAsia="zh-CN"/>
        </w:rPr>
        <w:t xml:space="preserve"> the scenarios “</w:t>
      </w:r>
      <w:r w:rsidRPr="0023390E">
        <w:rPr>
          <w:rFonts w:eastAsia="宋体"/>
          <w:lang w:eastAsia="zh-CN"/>
        </w:rPr>
        <w:t xml:space="preserve">intra-frequency temporal domain case </w:t>
      </w:r>
      <w:r>
        <w:rPr>
          <w:rFonts w:eastAsia="宋体"/>
          <w:lang w:eastAsia="zh-CN"/>
        </w:rPr>
        <w:t>B” and “inter-frequency”</w:t>
      </w:r>
      <w:r w:rsidR="00E40F7A">
        <w:rPr>
          <w:rFonts w:eastAsia="宋体"/>
          <w:lang w:eastAsia="zh-CN"/>
        </w:rPr>
        <w:t xml:space="preserve">, the test cases should be designed as similar as the real field.  Similar as described in </w:t>
      </w:r>
      <w:proofErr w:type="gramStart"/>
      <w:r w:rsidR="00E40F7A">
        <w:rPr>
          <w:rFonts w:eastAsia="宋体"/>
          <w:lang w:eastAsia="zh-CN"/>
        </w:rPr>
        <w:t>our another</w:t>
      </w:r>
      <w:proofErr w:type="gramEnd"/>
      <w:r w:rsidR="00E40F7A">
        <w:rPr>
          <w:rFonts w:eastAsia="宋体"/>
          <w:lang w:eastAsia="zh-CN"/>
        </w:rPr>
        <w:t xml:space="preserve"> contribution </w:t>
      </w:r>
      <w:r w:rsidR="00E40F7A" w:rsidRPr="00E40F7A">
        <w:rPr>
          <w:rFonts w:eastAsia="宋体"/>
          <w:lang w:eastAsia="zh-CN"/>
        </w:rPr>
        <w:t>R4-2503607</w:t>
      </w:r>
      <w:r w:rsidR="00E40F7A">
        <w:rPr>
          <w:rFonts w:eastAsia="宋体"/>
          <w:lang w:eastAsia="zh-CN"/>
        </w:rPr>
        <w:t>. We take inter-frequency prediction as an example to elaborate our thought on how RRM measurement prediction work in the real field.</w:t>
      </w:r>
      <w:r w:rsidR="00E40F7A">
        <w:rPr>
          <w:rFonts w:eastAsia="宋体" w:hint="eastAsia"/>
          <w:lang w:eastAsia="zh-CN"/>
        </w:rPr>
        <w:t xml:space="preserve"> </w:t>
      </w:r>
      <w:r w:rsidR="00E40F7A" w:rsidRPr="00F34B31">
        <w:rPr>
          <w:rFonts w:eastAsia="宋体" w:hint="eastAsia"/>
          <w:lang w:eastAsia="zh-CN"/>
        </w:rPr>
        <w:t>N</w:t>
      </w:r>
      <w:r w:rsidR="00E40F7A" w:rsidRPr="00F34B31">
        <w:rPr>
          <w:rFonts w:eastAsia="宋体"/>
          <w:lang w:eastAsia="zh-CN"/>
        </w:rPr>
        <w:t>W configures SMTC for both f1 (intra-f ) and f2 (the inter-f to be predicted). MG is not configured. How to perform measurement on f1 is up to UE implementation as long as the requirements can be met. How to predict is also totally up to UE as long as UE can identify the channel condition changes in time.</w:t>
      </w:r>
    </w:p>
    <w:p w14:paraId="2FB0B9C4" w14:textId="77777777" w:rsidR="00E40F7A" w:rsidRDefault="00E40F7A" w:rsidP="00E40F7A">
      <w:pPr>
        <w:spacing w:after="0"/>
        <w:jc w:val="both"/>
        <w:rPr>
          <w:rFonts w:eastAsia="宋体"/>
          <w:lang w:eastAsia="zh-CN"/>
        </w:rPr>
      </w:pPr>
    </w:p>
    <w:p w14:paraId="29D368E0" w14:textId="17D140AB" w:rsidR="00E40F7A" w:rsidRPr="00EE2DEF" w:rsidRDefault="00E40F7A" w:rsidP="00E40F7A">
      <w:pPr>
        <w:spacing w:after="0"/>
        <w:jc w:val="both"/>
        <w:rPr>
          <w:rFonts w:eastAsia="宋体"/>
          <w:lang w:eastAsia="zh-CN"/>
        </w:rPr>
      </w:pPr>
      <w:r w:rsidRPr="00EE2DEF">
        <w:rPr>
          <w:rFonts w:eastAsia="宋体"/>
          <w:lang w:eastAsia="zh-CN"/>
        </w:rPr>
        <w:t xml:space="preserve">Similarly, the test case for inter-frequency </w:t>
      </w:r>
      <w:r>
        <w:rPr>
          <w:rFonts w:eastAsia="宋体"/>
          <w:lang w:eastAsia="zh-CN"/>
        </w:rPr>
        <w:t xml:space="preserve">measurement event </w:t>
      </w:r>
      <w:r w:rsidRPr="00EE2DEF">
        <w:rPr>
          <w:rFonts w:eastAsia="宋体"/>
          <w:lang w:eastAsia="zh-CN"/>
        </w:rPr>
        <w:t>prediction</w:t>
      </w:r>
      <w:r>
        <w:rPr>
          <w:rFonts w:eastAsia="宋体"/>
          <w:lang w:eastAsia="zh-CN"/>
        </w:rPr>
        <w:t xml:space="preserve"> can be designed as the following:</w:t>
      </w:r>
    </w:p>
    <w:p w14:paraId="2E6B1698" w14:textId="32DDC0CE" w:rsidR="00E40F7A" w:rsidRPr="00EE2DEF" w:rsidRDefault="00E40F7A" w:rsidP="00E40F7A">
      <w:pPr>
        <w:pStyle w:val="a7"/>
        <w:numPr>
          <w:ilvl w:val="0"/>
          <w:numId w:val="48"/>
        </w:numPr>
        <w:spacing w:after="0"/>
        <w:ind w:leftChars="0"/>
        <w:jc w:val="both"/>
        <w:rPr>
          <w:rFonts w:eastAsia="宋体"/>
          <w:lang w:eastAsia="zh-CN"/>
        </w:rPr>
      </w:pPr>
      <w:r w:rsidRPr="00EE2DEF">
        <w:rPr>
          <w:rFonts w:eastAsia="宋体" w:hint="eastAsia"/>
          <w:lang w:eastAsia="zh-CN"/>
        </w:rPr>
        <w:t>N</w:t>
      </w:r>
      <w:r w:rsidRPr="00EE2DEF">
        <w:rPr>
          <w:rFonts w:eastAsia="宋体"/>
          <w:lang w:eastAsia="zh-CN"/>
        </w:rPr>
        <w:t xml:space="preserve">W configures SMTC for both f1 and f2. MG is not configured. A4 event </w:t>
      </w:r>
      <w:r>
        <w:rPr>
          <w:rFonts w:eastAsia="宋体"/>
          <w:lang w:eastAsia="zh-CN"/>
        </w:rPr>
        <w:t xml:space="preserve">(Open to use other events) </w:t>
      </w:r>
      <w:r w:rsidRPr="00EE2DEF">
        <w:rPr>
          <w:rFonts w:eastAsia="宋体"/>
          <w:lang w:eastAsia="zh-CN"/>
        </w:rPr>
        <w:t xml:space="preserve">can be used to check the prediction accuracy on f2. </w:t>
      </w:r>
      <w:r w:rsidRPr="00B13E33">
        <w:rPr>
          <w:rFonts w:eastAsia="宋体"/>
          <w:lang w:eastAsia="zh-CN"/>
        </w:rPr>
        <w:t>TTT can be set to T1</w:t>
      </w:r>
      <w:r w:rsidRPr="00EE2DEF">
        <w:rPr>
          <w:rFonts w:eastAsia="宋体"/>
          <w:lang w:eastAsia="zh-CN"/>
        </w:rPr>
        <w:t xml:space="preserve">. Suppose the threshold of A4 is set as X dBm. The absolute prediction accuracy is defined as </w:t>
      </w:r>
      <w:r w:rsidRPr="00EE2DEF">
        <w:rPr>
          <w:rFonts w:ascii="宋体" w:eastAsia="宋体" w:hAnsi="宋体" w:hint="eastAsia"/>
          <w:lang w:eastAsia="zh-CN"/>
        </w:rPr>
        <w:t>±</w:t>
      </w:r>
      <w:proofErr w:type="spellStart"/>
      <w:r w:rsidRPr="00EE2DEF">
        <w:rPr>
          <w:rFonts w:eastAsia="宋体"/>
          <w:lang w:eastAsia="zh-CN"/>
        </w:rPr>
        <w:t>YdB</w:t>
      </w:r>
      <w:proofErr w:type="spellEnd"/>
      <w:r w:rsidRPr="00EE2DEF">
        <w:rPr>
          <w:rFonts w:eastAsia="宋体"/>
          <w:lang w:eastAsia="zh-CN"/>
        </w:rPr>
        <w:t>. TE can calculate the filtered L3 result on each SMTC occasion. TE can know when there is a neighbour cell whose RSRP is with</w:t>
      </w:r>
      <w:r>
        <w:rPr>
          <w:rFonts w:eastAsia="宋体"/>
          <w:lang w:eastAsia="zh-CN"/>
        </w:rPr>
        <w:t>in</w:t>
      </w:r>
      <w:r w:rsidRPr="00EE2DEF">
        <w:rPr>
          <w:rFonts w:eastAsia="宋体"/>
          <w:lang w:eastAsia="zh-CN"/>
        </w:rPr>
        <w:t xml:space="preserve"> </w:t>
      </w:r>
      <w:r w:rsidRPr="0092653E">
        <w:rPr>
          <w:rFonts w:eastAsia="宋体"/>
          <w:lang w:eastAsia="zh-CN"/>
        </w:rPr>
        <w:t>[X-Y, X+Y]</w:t>
      </w:r>
      <w:r w:rsidRPr="00EE2DEF">
        <w:rPr>
          <w:rFonts w:eastAsia="宋体"/>
          <w:lang w:eastAsia="zh-CN"/>
        </w:rPr>
        <w:t>. TE can also get to know the time range when there will be expected SR based on the configurations. If UE triggers report request during the expected time range, then it can be viewed as the prediction meets the accuracy requirements in this single test.</w:t>
      </w:r>
    </w:p>
    <w:p w14:paraId="6F0CED7B" w14:textId="77777777" w:rsidR="00E40F7A" w:rsidRPr="00E40F7A" w:rsidRDefault="00E40F7A" w:rsidP="008468A4">
      <w:pPr>
        <w:spacing w:after="0"/>
        <w:jc w:val="both"/>
        <w:rPr>
          <w:rFonts w:eastAsia="宋体"/>
          <w:lang w:eastAsia="zh-CN"/>
        </w:rPr>
      </w:pPr>
    </w:p>
    <w:p w14:paraId="7B149ACF" w14:textId="7BF2723A" w:rsidR="00616BF4" w:rsidRDefault="00954B3F" w:rsidP="008468A4">
      <w:pPr>
        <w:spacing w:after="0"/>
        <w:jc w:val="both"/>
        <w:rPr>
          <w:rFonts w:eastAsia="宋体"/>
          <w:lang w:eastAsia="zh-CN"/>
        </w:rPr>
      </w:pPr>
      <w:r>
        <w:rPr>
          <w:rFonts w:eastAsia="宋体" w:hint="eastAsia"/>
          <w:lang w:eastAsia="zh-CN"/>
        </w:rPr>
        <w:t>T</w:t>
      </w:r>
      <w:r>
        <w:rPr>
          <w:rFonts w:eastAsia="宋体"/>
          <w:lang w:eastAsia="zh-CN"/>
        </w:rPr>
        <w:t>he test procedure will be similar as RRM measurement prediction. We doubt the necessity to define separate test cases for both RRM measurement prediction and measurement event prediction on the same scenario.</w:t>
      </w:r>
    </w:p>
    <w:p w14:paraId="09790A86" w14:textId="77777777" w:rsidR="00954B3F" w:rsidRDefault="00954B3F" w:rsidP="008468A4">
      <w:pPr>
        <w:spacing w:after="0"/>
        <w:jc w:val="both"/>
        <w:rPr>
          <w:rFonts w:eastAsia="宋体"/>
          <w:lang w:eastAsia="zh-CN"/>
        </w:rPr>
      </w:pPr>
    </w:p>
    <w:p w14:paraId="2279DD92" w14:textId="05B9674D" w:rsidR="003473DF" w:rsidRPr="00954B3F" w:rsidRDefault="00954B3F" w:rsidP="00D4124E">
      <w:pPr>
        <w:spacing w:after="0"/>
        <w:jc w:val="both"/>
        <w:rPr>
          <w:rFonts w:eastAsia="宋体"/>
          <w:lang w:eastAsia="zh-CN"/>
        </w:rPr>
      </w:pPr>
      <w:r>
        <w:rPr>
          <w:rFonts w:eastAsia="Times New Roman"/>
          <w:b/>
          <w:bCs/>
          <w:lang w:val="en-US"/>
        </w:rPr>
        <w:t>Proposal</w:t>
      </w:r>
      <w:r w:rsidRPr="00B97AEF">
        <w:rPr>
          <w:rFonts w:eastAsia="Times New Roman"/>
          <w:b/>
          <w:bCs/>
          <w:lang w:val="en-US"/>
        </w:rPr>
        <w:t xml:space="preserve"> </w:t>
      </w:r>
      <w:r>
        <w:rPr>
          <w:rFonts w:eastAsia="Times New Roman"/>
          <w:b/>
          <w:bCs/>
          <w:lang w:val="en-US"/>
        </w:rPr>
        <w:t>2</w:t>
      </w:r>
      <w:r w:rsidRPr="00B97AEF">
        <w:rPr>
          <w:rFonts w:eastAsia="Times New Roman"/>
          <w:b/>
          <w:bCs/>
        </w:rPr>
        <w:t>:</w:t>
      </w:r>
      <w:r>
        <w:rPr>
          <w:rFonts w:eastAsia="Times New Roman"/>
          <w:b/>
          <w:bCs/>
        </w:rPr>
        <w:t xml:space="preserve"> </w:t>
      </w:r>
      <w:r w:rsidRPr="00154B59">
        <w:rPr>
          <w:rFonts w:eastAsia="Times New Roman"/>
          <w:b/>
          <w:bCs/>
        </w:rPr>
        <w:t xml:space="preserve">For measurement event prediction </w:t>
      </w:r>
      <w:r>
        <w:rPr>
          <w:rFonts w:eastAsia="Times New Roman"/>
          <w:b/>
          <w:bCs/>
        </w:rPr>
        <w:t xml:space="preserve">and RRM measurement prediction </w:t>
      </w:r>
      <w:r w:rsidRPr="00954B3F">
        <w:rPr>
          <w:rFonts w:eastAsia="Times New Roman"/>
          <w:b/>
          <w:bCs/>
        </w:rPr>
        <w:t>on the scenarios “intra-frequency temporal domain case B” and “inter-frequency”</w:t>
      </w:r>
      <w:r>
        <w:rPr>
          <w:rFonts w:eastAsia="Times New Roman"/>
          <w:b/>
          <w:bCs/>
        </w:rPr>
        <w:t xml:space="preserve">, further study </w:t>
      </w:r>
      <w:r w:rsidRPr="00954B3F">
        <w:rPr>
          <w:rFonts w:eastAsia="Times New Roman"/>
          <w:b/>
          <w:bCs/>
        </w:rPr>
        <w:t xml:space="preserve">the necessity to define separate test cases for both </w:t>
      </w:r>
      <w:r>
        <w:rPr>
          <w:rFonts w:eastAsia="Times New Roman"/>
          <w:b/>
          <w:bCs/>
        </w:rPr>
        <w:t>use cases</w:t>
      </w:r>
      <w:r w:rsidRPr="00954B3F">
        <w:rPr>
          <w:rFonts w:eastAsia="Times New Roman"/>
          <w:b/>
          <w:bCs/>
        </w:rPr>
        <w:t xml:space="preserve"> on the same scenario</w:t>
      </w:r>
      <w:r>
        <w:rPr>
          <w:rFonts w:eastAsia="Times New Roman"/>
          <w:b/>
          <w:bCs/>
        </w:rPr>
        <w:t>.</w:t>
      </w:r>
      <w:bookmarkStart w:id="3" w:name="OLE_LINK35"/>
      <w:bookmarkStart w:id="4" w:name="OLE_LINK92"/>
      <w:bookmarkStart w:id="5" w:name="OLE_LINK62"/>
    </w:p>
    <w:bookmarkEnd w:id="1"/>
    <w:bookmarkEnd w:id="3"/>
    <w:bookmarkEnd w:id="4"/>
    <w:bookmarkEnd w:id="5"/>
    <w:p w14:paraId="0BC381C7" w14:textId="324FD537" w:rsidR="000A231E" w:rsidRPr="005B3B36"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1126839E"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2222E5">
        <w:rPr>
          <w:rFonts w:eastAsiaTheme="minorEastAsia"/>
          <w:bCs/>
          <w:iCs/>
          <w:lang w:val="en-US" w:eastAsia="zh-TW"/>
        </w:rPr>
        <w:t>measurement event prediction</w:t>
      </w:r>
      <w:r w:rsidR="00972131">
        <w:rPr>
          <w:rFonts w:eastAsiaTheme="minorEastAsia"/>
          <w:bCs/>
          <w:iCs/>
          <w:lang w:val="en-US" w:eastAsia="zh-TW"/>
        </w:rPr>
        <w:t xml:space="preserve">. </w:t>
      </w:r>
      <w:r w:rsidR="00954B3F">
        <w:rPr>
          <w:rFonts w:eastAsiaTheme="minorEastAsia"/>
          <w:bCs/>
          <w:iCs/>
          <w:lang w:val="en-US" w:eastAsia="zh-TW"/>
        </w:rPr>
        <w:t>Observation and p</w:t>
      </w:r>
      <w:r w:rsidR="00972131">
        <w:rPr>
          <w:rFonts w:eastAsiaTheme="minorEastAsia"/>
          <w:bCs/>
          <w:iCs/>
          <w:lang w:val="en-US" w:eastAsia="zh-TW"/>
        </w:rPr>
        <w:t>roposals are summarized as follows.</w:t>
      </w:r>
    </w:p>
    <w:p w14:paraId="44627DDE" w14:textId="342AB298" w:rsidR="00954B3F" w:rsidRDefault="00954B3F" w:rsidP="00954B3F">
      <w:pPr>
        <w:spacing w:after="0"/>
        <w:jc w:val="both"/>
        <w:rPr>
          <w:rFonts w:eastAsia="宋体"/>
          <w:lang w:eastAsia="zh-CN"/>
        </w:rPr>
      </w:pPr>
      <w:r>
        <w:rPr>
          <w:rFonts w:eastAsia="Times New Roman"/>
          <w:b/>
          <w:bCs/>
          <w:lang w:val="en-US"/>
        </w:rPr>
        <w:t>Observation</w:t>
      </w:r>
      <w:r w:rsidRPr="00B97AEF">
        <w:rPr>
          <w:rFonts w:eastAsia="Times New Roman"/>
          <w:b/>
          <w:bCs/>
          <w:lang w:val="en-US"/>
        </w:rPr>
        <w:t xml:space="preserve"> 1</w:t>
      </w:r>
      <w:r w:rsidRPr="00B97AEF">
        <w:rPr>
          <w:rFonts w:eastAsia="Times New Roman"/>
          <w:b/>
          <w:bCs/>
        </w:rPr>
        <w:t>:</w:t>
      </w:r>
      <w:r>
        <w:rPr>
          <w:rFonts w:eastAsia="Times New Roman"/>
          <w:b/>
          <w:bCs/>
        </w:rPr>
        <w:t xml:space="preserve"> For measurement event prediction, i</w:t>
      </w:r>
      <w:r w:rsidRPr="008A284D">
        <w:rPr>
          <w:rFonts w:eastAsia="Times New Roman"/>
          <w:b/>
          <w:bCs/>
        </w:rPr>
        <w:t>t is too early to discuss the metrics to define requirements for in RAN4</w:t>
      </w:r>
      <w:r>
        <w:rPr>
          <w:rFonts w:eastAsia="Times New Roman"/>
          <w:b/>
          <w:bCs/>
        </w:rPr>
        <w:t xml:space="preserve"> as the reported quantities are quite open in RAN2.</w:t>
      </w:r>
    </w:p>
    <w:p w14:paraId="08831F63" w14:textId="77777777" w:rsidR="00954B3F" w:rsidRPr="00954B3F" w:rsidRDefault="00954B3F" w:rsidP="00954B3F">
      <w:pPr>
        <w:spacing w:after="0"/>
        <w:jc w:val="both"/>
        <w:rPr>
          <w:rFonts w:eastAsia="宋体"/>
          <w:lang w:eastAsia="zh-CN"/>
        </w:rPr>
      </w:pPr>
    </w:p>
    <w:p w14:paraId="188A0904" w14:textId="77777777" w:rsidR="00954B3F" w:rsidRPr="00666E3F" w:rsidRDefault="00954B3F" w:rsidP="00954B3F">
      <w:pPr>
        <w:spacing w:after="0"/>
        <w:jc w:val="both"/>
        <w:rPr>
          <w:rFonts w:eastAsia="宋体"/>
          <w:lang w:eastAsia="zh-CN"/>
        </w:rPr>
      </w:pPr>
      <w:r>
        <w:rPr>
          <w:rFonts w:eastAsia="Times New Roman"/>
          <w:b/>
          <w:bCs/>
          <w:lang w:val="en-US"/>
        </w:rPr>
        <w:t>Proposal</w:t>
      </w:r>
      <w:r w:rsidRPr="00B97AEF">
        <w:rPr>
          <w:rFonts w:eastAsia="Times New Roman"/>
          <w:b/>
          <w:bCs/>
          <w:lang w:val="en-US"/>
        </w:rPr>
        <w:t xml:space="preserve"> 1</w:t>
      </w:r>
      <w:r w:rsidRPr="00B97AEF">
        <w:rPr>
          <w:rFonts w:eastAsia="Times New Roman"/>
          <w:b/>
          <w:bCs/>
        </w:rPr>
        <w:t>:</w:t>
      </w:r>
      <w:r>
        <w:rPr>
          <w:rFonts w:eastAsia="Times New Roman"/>
          <w:b/>
          <w:bCs/>
        </w:rPr>
        <w:t xml:space="preserve"> </w:t>
      </w:r>
      <w:r w:rsidRPr="00154B59">
        <w:rPr>
          <w:rFonts w:eastAsia="Times New Roman"/>
          <w:b/>
          <w:bCs/>
        </w:rPr>
        <w:t>For measurement event prediction based on the scenario “intra-frequency temporal domain case A”</w:t>
      </w:r>
      <w:r>
        <w:rPr>
          <w:rFonts w:eastAsia="Times New Roman"/>
          <w:b/>
          <w:bCs/>
        </w:rPr>
        <w:t>, further study whether there is a need to define the corresponding test cases.</w:t>
      </w:r>
    </w:p>
    <w:p w14:paraId="6D98C352" w14:textId="77777777" w:rsidR="00954B3F" w:rsidRDefault="00954B3F" w:rsidP="00A91572"/>
    <w:p w14:paraId="668B059A" w14:textId="77777777" w:rsidR="00954B3F" w:rsidRPr="00954B3F" w:rsidRDefault="00954B3F" w:rsidP="00954B3F">
      <w:pPr>
        <w:spacing w:after="0"/>
        <w:jc w:val="both"/>
        <w:rPr>
          <w:rFonts w:eastAsia="宋体"/>
          <w:lang w:eastAsia="zh-CN"/>
        </w:rPr>
      </w:pPr>
      <w:r>
        <w:rPr>
          <w:rFonts w:eastAsia="Times New Roman"/>
          <w:b/>
          <w:bCs/>
          <w:lang w:val="en-US"/>
        </w:rPr>
        <w:t>Proposal</w:t>
      </w:r>
      <w:r w:rsidRPr="00B97AEF">
        <w:rPr>
          <w:rFonts w:eastAsia="Times New Roman"/>
          <w:b/>
          <w:bCs/>
          <w:lang w:val="en-US"/>
        </w:rPr>
        <w:t xml:space="preserve"> </w:t>
      </w:r>
      <w:r>
        <w:rPr>
          <w:rFonts w:eastAsia="Times New Roman"/>
          <w:b/>
          <w:bCs/>
          <w:lang w:val="en-US"/>
        </w:rPr>
        <w:t>2</w:t>
      </w:r>
      <w:r w:rsidRPr="00B97AEF">
        <w:rPr>
          <w:rFonts w:eastAsia="Times New Roman"/>
          <w:b/>
          <w:bCs/>
        </w:rPr>
        <w:t>:</w:t>
      </w:r>
      <w:r>
        <w:rPr>
          <w:rFonts w:eastAsia="Times New Roman"/>
          <w:b/>
          <w:bCs/>
        </w:rPr>
        <w:t xml:space="preserve"> </w:t>
      </w:r>
      <w:r w:rsidRPr="00154B59">
        <w:rPr>
          <w:rFonts w:eastAsia="Times New Roman"/>
          <w:b/>
          <w:bCs/>
        </w:rPr>
        <w:t xml:space="preserve">For measurement event prediction </w:t>
      </w:r>
      <w:r>
        <w:rPr>
          <w:rFonts w:eastAsia="Times New Roman"/>
          <w:b/>
          <w:bCs/>
        </w:rPr>
        <w:t xml:space="preserve">and RRM measurement prediction </w:t>
      </w:r>
      <w:r w:rsidRPr="00954B3F">
        <w:rPr>
          <w:rFonts w:eastAsia="Times New Roman"/>
          <w:b/>
          <w:bCs/>
        </w:rPr>
        <w:t>on the scenarios “intra-frequency temporal domain case B” and “inter-frequency”</w:t>
      </w:r>
      <w:r>
        <w:rPr>
          <w:rFonts w:eastAsia="Times New Roman"/>
          <w:b/>
          <w:bCs/>
        </w:rPr>
        <w:t xml:space="preserve">, further study </w:t>
      </w:r>
      <w:r w:rsidRPr="00954B3F">
        <w:rPr>
          <w:rFonts w:eastAsia="Times New Roman"/>
          <w:b/>
          <w:bCs/>
        </w:rPr>
        <w:t xml:space="preserve">the necessity to define separate test cases for both </w:t>
      </w:r>
      <w:r>
        <w:rPr>
          <w:rFonts w:eastAsia="Times New Roman"/>
          <w:b/>
          <w:bCs/>
        </w:rPr>
        <w:t>use cases</w:t>
      </w:r>
      <w:r w:rsidRPr="00954B3F">
        <w:rPr>
          <w:rFonts w:eastAsia="Times New Roman"/>
          <w:b/>
          <w:bCs/>
        </w:rPr>
        <w:t xml:space="preserve"> on the same scenario</w:t>
      </w:r>
      <w:r>
        <w:rPr>
          <w:rFonts w:eastAsia="Times New Roman"/>
          <w:b/>
          <w:bCs/>
        </w:rPr>
        <w:t>.</w:t>
      </w:r>
    </w:p>
    <w:p w14:paraId="5EB08C64" w14:textId="77777777" w:rsidR="00954B3F" w:rsidRPr="00954B3F" w:rsidRDefault="00954B3F" w:rsidP="00A91572"/>
    <w:p w14:paraId="0D26BB1E" w14:textId="77777777" w:rsidR="000A231E"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69B5148" w14:textId="2BA41A9B" w:rsidR="008144E2" w:rsidRPr="00970160" w:rsidRDefault="00970160" w:rsidP="00970160">
      <w:pPr>
        <w:pStyle w:val="a7"/>
        <w:numPr>
          <w:ilvl w:val="0"/>
          <w:numId w:val="9"/>
        </w:numPr>
        <w:ind w:leftChars="0"/>
        <w:rPr>
          <w:rFonts w:ascii="Times" w:hAnsi="Times"/>
        </w:rPr>
      </w:pPr>
      <w:r w:rsidRPr="00970160">
        <w:rPr>
          <w:rFonts w:ascii="Times" w:hAnsi="Times"/>
        </w:rPr>
        <w:t>RP-242393, Revised SID on AIML for mobility in NR, OPPO (rapporteur), RAN#105, Melbourne, Australia, September 9-12, 2024.</w:t>
      </w:r>
    </w:p>
    <w:sectPr w:rsidR="008144E2" w:rsidRPr="00970160" w:rsidSect="006925AE">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3B533" w14:textId="77777777" w:rsidR="00666A98" w:rsidRDefault="00666A98" w:rsidP="000A231E">
      <w:pPr>
        <w:spacing w:after="0"/>
      </w:pPr>
      <w:r>
        <w:separator/>
      </w:r>
    </w:p>
  </w:endnote>
  <w:endnote w:type="continuationSeparator" w:id="0">
    <w:p w14:paraId="58253AFD" w14:textId="77777777" w:rsidR="00666A98" w:rsidRDefault="00666A98"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quot;Times New Roman&quot;,serif">
    <w:altName w:val="Cambria"/>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AB8AC" w14:textId="77777777" w:rsidR="00666A98" w:rsidRDefault="00666A98" w:rsidP="000A231E">
      <w:pPr>
        <w:spacing w:after="0"/>
      </w:pPr>
      <w:r>
        <w:separator/>
      </w:r>
    </w:p>
  </w:footnote>
  <w:footnote w:type="continuationSeparator" w:id="0">
    <w:p w14:paraId="59A13C2B" w14:textId="77777777" w:rsidR="00666A98" w:rsidRDefault="00666A98"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4E90901"/>
    <w:multiLevelType w:val="hybridMultilevel"/>
    <w:tmpl w:val="144023C4"/>
    <w:lvl w:ilvl="0" w:tplc="355681B8">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4"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5"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AE2BDB"/>
    <w:multiLevelType w:val="hybridMultilevel"/>
    <w:tmpl w:val="7DD23EEA"/>
    <w:lvl w:ilvl="0" w:tplc="EF8A3F16">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8A0594A"/>
    <w:multiLevelType w:val="hybridMultilevel"/>
    <w:tmpl w:val="7CCC1BA0"/>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C1F105F"/>
    <w:multiLevelType w:val="hybridMultilevel"/>
    <w:tmpl w:val="9BBC1918"/>
    <w:lvl w:ilvl="0" w:tplc="040CA690">
      <w:start w:val="1"/>
      <w:numFmt w:val="bullet"/>
      <w:lvlText w:val="–"/>
      <w:lvlJc w:val="left"/>
      <w:pPr>
        <w:tabs>
          <w:tab w:val="num" w:pos="720"/>
        </w:tabs>
        <w:ind w:left="720" w:hanging="360"/>
      </w:pPr>
      <w:rPr>
        <w:rFonts w:ascii="Calibri Light" w:hAnsi="Calibri Light" w:hint="default"/>
      </w:rPr>
    </w:lvl>
    <w:lvl w:ilvl="1" w:tplc="55CAA1D4">
      <w:start w:val="1"/>
      <w:numFmt w:val="bullet"/>
      <w:lvlText w:val="–"/>
      <w:lvlJc w:val="left"/>
      <w:pPr>
        <w:tabs>
          <w:tab w:val="num" w:pos="1440"/>
        </w:tabs>
        <w:ind w:left="1440" w:hanging="360"/>
      </w:pPr>
      <w:rPr>
        <w:rFonts w:ascii="Calibri Light" w:hAnsi="Calibri Light" w:hint="default"/>
      </w:rPr>
    </w:lvl>
    <w:lvl w:ilvl="2" w:tplc="E92830BE" w:tentative="1">
      <w:start w:val="1"/>
      <w:numFmt w:val="bullet"/>
      <w:lvlText w:val="–"/>
      <w:lvlJc w:val="left"/>
      <w:pPr>
        <w:tabs>
          <w:tab w:val="num" w:pos="2160"/>
        </w:tabs>
        <w:ind w:left="2160" w:hanging="360"/>
      </w:pPr>
      <w:rPr>
        <w:rFonts w:ascii="Calibri Light" w:hAnsi="Calibri Light" w:hint="default"/>
      </w:rPr>
    </w:lvl>
    <w:lvl w:ilvl="3" w:tplc="607CFB50" w:tentative="1">
      <w:start w:val="1"/>
      <w:numFmt w:val="bullet"/>
      <w:lvlText w:val="–"/>
      <w:lvlJc w:val="left"/>
      <w:pPr>
        <w:tabs>
          <w:tab w:val="num" w:pos="2880"/>
        </w:tabs>
        <w:ind w:left="2880" w:hanging="360"/>
      </w:pPr>
      <w:rPr>
        <w:rFonts w:ascii="Calibri Light" w:hAnsi="Calibri Light" w:hint="default"/>
      </w:rPr>
    </w:lvl>
    <w:lvl w:ilvl="4" w:tplc="CC3A82D2" w:tentative="1">
      <w:start w:val="1"/>
      <w:numFmt w:val="bullet"/>
      <w:lvlText w:val="–"/>
      <w:lvlJc w:val="left"/>
      <w:pPr>
        <w:tabs>
          <w:tab w:val="num" w:pos="3600"/>
        </w:tabs>
        <w:ind w:left="3600" w:hanging="360"/>
      </w:pPr>
      <w:rPr>
        <w:rFonts w:ascii="Calibri Light" w:hAnsi="Calibri Light" w:hint="default"/>
      </w:rPr>
    </w:lvl>
    <w:lvl w:ilvl="5" w:tplc="18A8670C" w:tentative="1">
      <w:start w:val="1"/>
      <w:numFmt w:val="bullet"/>
      <w:lvlText w:val="–"/>
      <w:lvlJc w:val="left"/>
      <w:pPr>
        <w:tabs>
          <w:tab w:val="num" w:pos="4320"/>
        </w:tabs>
        <w:ind w:left="4320" w:hanging="360"/>
      </w:pPr>
      <w:rPr>
        <w:rFonts w:ascii="Calibri Light" w:hAnsi="Calibri Light" w:hint="default"/>
      </w:rPr>
    </w:lvl>
    <w:lvl w:ilvl="6" w:tplc="AD366E3C" w:tentative="1">
      <w:start w:val="1"/>
      <w:numFmt w:val="bullet"/>
      <w:lvlText w:val="–"/>
      <w:lvlJc w:val="left"/>
      <w:pPr>
        <w:tabs>
          <w:tab w:val="num" w:pos="5040"/>
        </w:tabs>
        <w:ind w:left="5040" w:hanging="360"/>
      </w:pPr>
      <w:rPr>
        <w:rFonts w:ascii="Calibri Light" w:hAnsi="Calibri Light" w:hint="default"/>
      </w:rPr>
    </w:lvl>
    <w:lvl w:ilvl="7" w:tplc="63FE672C" w:tentative="1">
      <w:start w:val="1"/>
      <w:numFmt w:val="bullet"/>
      <w:lvlText w:val="–"/>
      <w:lvlJc w:val="left"/>
      <w:pPr>
        <w:tabs>
          <w:tab w:val="num" w:pos="5760"/>
        </w:tabs>
        <w:ind w:left="5760" w:hanging="360"/>
      </w:pPr>
      <w:rPr>
        <w:rFonts w:ascii="Calibri Light" w:hAnsi="Calibri Light" w:hint="default"/>
      </w:rPr>
    </w:lvl>
    <w:lvl w:ilvl="8" w:tplc="762E3EE4"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28F20CEB"/>
    <w:multiLevelType w:val="hybridMultilevel"/>
    <w:tmpl w:val="A648C656"/>
    <w:lvl w:ilvl="0" w:tplc="5854E0D8">
      <w:start w:val="1"/>
      <w:numFmt w:val="bullet"/>
      <w:lvlText w:val="•"/>
      <w:lvlJc w:val="left"/>
      <w:pPr>
        <w:tabs>
          <w:tab w:val="num" w:pos="720"/>
        </w:tabs>
        <w:ind w:left="720" w:hanging="360"/>
      </w:pPr>
      <w:rPr>
        <w:rFonts w:ascii="Arial" w:hAnsi="Arial" w:hint="default"/>
      </w:rPr>
    </w:lvl>
    <w:lvl w:ilvl="1" w:tplc="6C462AE8">
      <w:numFmt w:val="bullet"/>
      <w:lvlText w:val="•"/>
      <w:lvlJc w:val="left"/>
      <w:pPr>
        <w:tabs>
          <w:tab w:val="num" w:pos="1440"/>
        </w:tabs>
        <w:ind w:left="1440" w:hanging="360"/>
      </w:pPr>
      <w:rPr>
        <w:rFonts w:ascii="Arial" w:hAnsi="Arial" w:hint="default"/>
      </w:rPr>
    </w:lvl>
    <w:lvl w:ilvl="2" w:tplc="68AAA23A" w:tentative="1">
      <w:start w:val="1"/>
      <w:numFmt w:val="bullet"/>
      <w:lvlText w:val="•"/>
      <w:lvlJc w:val="left"/>
      <w:pPr>
        <w:tabs>
          <w:tab w:val="num" w:pos="2160"/>
        </w:tabs>
        <w:ind w:left="2160" w:hanging="360"/>
      </w:pPr>
      <w:rPr>
        <w:rFonts w:ascii="Arial" w:hAnsi="Arial" w:hint="default"/>
      </w:rPr>
    </w:lvl>
    <w:lvl w:ilvl="3" w:tplc="01DEF16E" w:tentative="1">
      <w:start w:val="1"/>
      <w:numFmt w:val="bullet"/>
      <w:lvlText w:val="•"/>
      <w:lvlJc w:val="left"/>
      <w:pPr>
        <w:tabs>
          <w:tab w:val="num" w:pos="2880"/>
        </w:tabs>
        <w:ind w:left="2880" w:hanging="360"/>
      </w:pPr>
      <w:rPr>
        <w:rFonts w:ascii="Arial" w:hAnsi="Arial" w:hint="default"/>
      </w:rPr>
    </w:lvl>
    <w:lvl w:ilvl="4" w:tplc="D41CB256" w:tentative="1">
      <w:start w:val="1"/>
      <w:numFmt w:val="bullet"/>
      <w:lvlText w:val="•"/>
      <w:lvlJc w:val="left"/>
      <w:pPr>
        <w:tabs>
          <w:tab w:val="num" w:pos="3600"/>
        </w:tabs>
        <w:ind w:left="3600" w:hanging="360"/>
      </w:pPr>
      <w:rPr>
        <w:rFonts w:ascii="Arial" w:hAnsi="Arial" w:hint="default"/>
      </w:rPr>
    </w:lvl>
    <w:lvl w:ilvl="5" w:tplc="1CF65BEA" w:tentative="1">
      <w:start w:val="1"/>
      <w:numFmt w:val="bullet"/>
      <w:lvlText w:val="•"/>
      <w:lvlJc w:val="left"/>
      <w:pPr>
        <w:tabs>
          <w:tab w:val="num" w:pos="4320"/>
        </w:tabs>
        <w:ind w:left="4320" w:hanging="360"/>
      </w:pPr>
      <w:rPr>
        <w:rFonts w:ascii="Arial" w:hAnsi="Arial" w:hint="default"/>
      </w:rPr>
    </w:lvl>
    <w:lvl w:ilvl="6" w:tplc="B2981548" w:tentative="1">
      <w:start w:val="1"/>
      <w:numFmt w:val="bullet"/>
      <w:lvlText w:val="•"/>
      <w:lvlJc w:val="left"/>
      <w:pPr>
        <w:tabs>
          <w:tab w:val="num" w:pos="5040"/>
        </w:tabs>
        <w:ind w:left="5040" w:hanging="360"/>
      </w:pPr>
      <w:rPr>
        <w:rFonts w:ascii="Arial" w:hAnsi="Arial" w:hint="default"/>
      </w:rPr>
    </w:lvl>
    <w:lvl w:ilvl="7" w:tplc="D58CE2B2" w:tentative="1">
      <w:start w:val="1"/>
      <w:numFmt w:val="bullet"/>
      <w:lvlText w:val="•"/>
      <w:lvlJc w:val="left"/>
      <w:pPr>
        <w:tabs>
          <w:tab w:val="num" w:pos="5760"/>
        </w:tabs>
        <w:ind w:left="5760" w:hanging="360"/>
      </w:pPr>
      <w:rPr>
        <w:rFonts w:ascii="Arial" w:hAnsi="Arial" w:hint="default"/>
      </w:rPr>
    </w:lvl>
    <w:lvl w:ilvl="8" w:tplc="632E41A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4"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F8955AE"/>
    <w:multiLevelType w:val="hybridMultilevel"/>
    <w:tmpl w:val="2908A116"/>
    <w:lvl w:ilvl="0" w:tplc="C6AEB194">
      <w:numFmt w:val="bullet"/>
      <w:lvlText w:val="-"/>
      <w:lvlJc w:val="left"/>
      <w:pPr>
        <w:ind w:left="720" w:hanging="360"/>
      </w:pPr>
      <w:rPr>
        <w:rFonts w:ascii="Times New Roman" w:eastAsia="Malgun Gothic"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631BBC"/>
    <w:multiLevelType w:val="hybridMultilevel"/>
    <w:tmpl w:val="61E8868E"/>
    <w:lvl w:ilvl="0" w:tplc="40F0990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90B0A2A"/>
    <w:multiLevelType w:val="hybridMultilevel"/>
    <w:tmpl w:val="3C40D3AC"/>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B101E6B"/>
    <w:multiLevelType w:val="hybridMultilevel"/>
    <w:tmpl w:val="28686626"/>
    <w:lvl w:ilvl="0" w:tplc="1CD20938">
      <w:start w:val="1"/>
      <w:numFmt w:val="bullet"/>
      <w:lvlText w:val="–"/>
      <w:lvlJc w:val="left"/>
      <w:pPr>
        <w:tabs>
          <w:tab w:val="num" w:pos="720"/>
        </w:tabs>
        <w:ind w:left="720" w:hanging="360"/>
      </w:pPr>
      <w:rPr>
        <w:rFonts w:ascii="Calibri Light" w:hAnsi="Calibri Light" w:hint="default"/>
      </w:rPr>
    </w:lvl>
    <w:lvl w:ilvl="1" w:tplc="F2C05DBA">
      <w:start w:val="1"/>
      <w:numFmt w:val="bullet"/>
      <w:lvlText w:val="–"/>
      <w:lvlJc w:val="left"/>
      <w:pPr>
        <w:tabs>
          <w:tab w:val="num" w:pos="1440"/>
        </w:tabs>
        <w:ind w:left="1440" w:hanging="360"/>
      </w:pPr>
      <w:rPr>
        <w:rFonts w:ascii="Calibri Light" w:hAnsi="Calibri Light" w:hint="default"/>
      </w:rPr>
    </w:lvl>
    <w:lvl w:ilvl="2" w:tplc="0D3884D6" w:tentative="1">
      <w:start w:val="1"/>
      <w:numFmt w:val="bullet"/>
      <w:lvlText w:val="–"/>
      <w:lvlJc w:val="left"/>
      <w:pPr>
        <w:tabs>
          <w:tab w:val="num" w:pos="2160"/>
        </w:tabs>
        <w:ind w:left="2160" w:hanging="360"/>
      </w:pPr>
      <w:rPr>
        <w:rFonts w:ascii="Calibri Light" w:hAnsi="Calibri Light" w:hint="default"/>
      </w:rPr>
    </w:lvl>
    <w:lvl w:ilvl="3" w:tplc="9D64B26A" w:tentative="1">
      <w:start w:val="1"/>
      <w:numFmt w:val="bullet"/>
      <w:lvlText w:val="–"/>
      <w:lvlJc w:val="left"/>
      <w:pPr>
        <w:tabs>
          <w:tab w:val="num" w:pos="2880"/>
        </w:tabs>
        <w:ind w:left="2880" w:hanging="360"/>
      </w:pPr>
      <w:rPr>
        <w:rFonts w:ascii="Calibri Light" w:hAnsi="Calibri Light" w:hint="default"/>
      </w:rPr>
    </w:lvl>
    <w:lvl w:ilvl="4" w:tplc="1B804CE2" w:tentative="1">
      <w:start w:val="1"/>
      <w:numFmt w:val="bullet"/>
      <w:lvlText w:val="–"/>
      <w:lvlJc w:val="left"/>
      <w:pPr>
        <w:tabs>
          <w:tab w:val="num" w:pos="3600"/>
        </w:tabs>
        <w:ind w:left="3600" w:hanging="360"/>
      </w:pPr>
      <w:rPr>
        <w:rFonts w:ascii="Calibri Light" w:hAnsi="Calibri Light" w:hint="default"/>
      </w:rPr>
    </w:lvl>
    <w:lvl w:ilvl="5" w:tplc="D0607156" w:tentative="1">
      <w:start w:val="1"/>
      <w:numFmt w:val="bullet"/>
      <w:lvlText w:val="–"/>
      <w:lvlJc w:val="left"/>
      <w:pPr>
        <w:tabs>
          <w:tab w:val="num" w:pos="4320"/>
        </w:tabs>
        <w:ind w:left="4320" w:hanging="360"/>
      </w:pPr>
      <w:rPr>
        <w:rFonts w:ascii="Calibri Light" w:hAnsi="Calibri Light" w:hint="default"/>
      </w:rPr>
    </w:lvl>
    <w:lvl w:ilvl="6" w:tplc="6680C8FA" w:tentative="1">
      <w:start w:val="1"/>
      <w:numFmt w:val="bullet"/>
      <w:lvlText w:val="–"/>
      <w:lvlJc w:val="left"/>
      <w:pPr>
        <w:tabs>
          <w:tab w:val="num" w:pos="5040"/>
        </w:tabs>
        <w:ind w:left="5040" w:hanging="360"/>
      </w:pPr>
      <w:rPr>
        <w:rFonts w:ascii="Calibri Light" w:hAnsi="Calibri Light" w:hint="default"/>
      </w:rPr>
    </w:lvl>
    <w:lvl w:ilvl="7" w:tplc="A52E5E86" w:tentative="1">
      <w:start w:val="1"/>
      <w:numFmt w:val="bullet"/>
      <w:lvlText w:val="–"/>
      <w:lvlJc w:val="left"/>
      <w:pPr>
        <w:tabs>
          <w:tab w:val="num" w:pos="5760"/>
        </w:tabs>
        <w:ind w:left="5760" w:hanging="360"/>
      </w:pPr>
      <w:rPr>
        <w:rFonts w:ascii="Calibri Light" w:hAnsi="Calibri Light" w:hint="default"/>
      </w:rPr>
    </w:lvl>
    <w:lvl w:ilvl="8" w:tplc="9EFCB2F6" w:tentative="1">
      <w:start w:val="1"/>
      <w:numFmt w:val="bullet"/>
      <w:lvlText w:val="–"/>
      <w:lvlJc w:val="left"/>
      <w:pPr>
        <w:tabs>
          <w:tab w:val="num" w:pos="6480"/>
        </w:tabs>
        <w:ind w:left="6480" w:hanging="360"/>
      </w:pPr>
      <w:rPr>
        <w:rFonts w:ascii="Calibri Light" w:hAnsi="Calibri Light" w:hint="default"/>
      </w:rPr>
    </w:lvl>
  </w:abstractNum>
  <w:abstractNum w:abstractNumId="21"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22"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913489"/>
    <w:multiLevelType w:val="hybridMultilevel"/>
    <w:tmpl w:val="B79448E2"/>
    <w:lvl w:ilvl="0" w:tplc="02028688">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28" w15:restartNumberingAfterBreak="0">
    <w:nsid w:val="59D45753"/>
    <w:multiLevelType w:val="hybridMultilevel"/>
    <w:tmpl w:val="A3740972"/>
    <w:lvl w:ilvl="0" w:tplc="DFE046D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777C4"/>
    <w:multiLevelType w:val="hybridMultilevel"/>
    <w:tmpl w:val="B8087BD4"/>
    <w:lvl w:ilvl="0" w:tplc="CF940A0C">
      <w:start w:val="1"/>
      <w:numFmt w:val="bullet"/>
      <w:lvlText w:val="–"/>
      <w:lvlJc w:val="left"/>
      <w:pPr>
        <w:tabs>
          <w:tab w:val="num" w:pos="720"/>
        </w:tabs>
        <w:ind w:left="720" w:hanging="360"/>
      </w:pPr>
      <w:rPr>
        <w:rFonts w:ascii="Calibri Light" w:hAnsi="Calibri Light" w:hint="default"/>
      </w:rPr>
    </w:lvl>
    <w:lvl w:ilvl="1" w:tplc="B7944530">
      <w:start w:val="1"/>
      <w:numFmt w:val="bullet"/>
      <w:lvlText w:val="–"/>
      <w:lvlJc w:val="left"/>
      <w:pPr>
        <w:tabs>
          <w:tab w:val="num" w:pos="1440"/>
        </w:tabs>
        <w:ind w:left="1440" w:hanging="360"/>
      </w:pPr>
      <w:rPr>
        <w:rFonts w:ascii="Calibri Light" w:hAnsi="Calibri Light" w:hint="default"/>
      </w:rPr>
    </w:lvl>
    <w:lvl w:ilvl="2" w:tplc="BF8A8CA8" w:tentative="1">
      <w:start w:val="1"/>
      <w:numFmt w:val="bullet"/>
      <w:lvlText w:val="–"/>
      <w:lvlJc w:val="left"/>
      <w:pPr>
        <w:tabs>
          <w:tab w:val="num" w:pos="2160"/>
        </w:tabs>
        <w:ind w:left="2160" w:hanging="360"/>
      </w:pPr>
      <w:rPr>
        <w:rFonts w:ascii="Calibri Light" w:hAnsi="Calibri Light" w:hint="default"/>
      </w:rPr>
    </w:lvl>
    <w:lvl w:ilvl="3" w:tplc="9208EA30" w:tentative="1">
      <w:start w:val="1"/>
      <w:numFmt w:val="bullet"/>
      <w:lvlText w:val="–"/>
      <w:lvlJc w:val="left"/>
      <w:pPr>
        <w:tabs>
          <w:tab w:val="num" w:pos="2880"/>
        </w:tabs>
        <w:ind w:left="2880" w:hanging="360"/>
      </w:pPr>
      <w:rPr>
        <w:rFonts w:ascii="Calibri Light" w:hAnsi="Calibri Light" w:hint="default"/>
      </w:rPr>
    </w:lvl>
    <w:lvl w:ilvl="4" w:tplc="B7D29FC8" w:tentative="1">
      <w:start w:val="1"/>
      <w:numFmt w:val="bullet"/>
      <w:lvlText w:val="–"/>
      <w:lvlJc w:val="left"/>
      <w:pPr>
        <w:tabs>
          <w:tab w:val="num" w:pos="3600"/>
        </w:tabs>
        <w:ind w:left="3600" w:hanging="360"/>
      </w:pPr>
      <w:rPr>
        <w:rFonts w:ascii="Calibri Light" w:hAnsi="Calibri Light" w:hint="default"/>
      </w:rPr>
    </w:lvl>
    <w:lvl w:ilvl="5" w:tplc="33140236" w:tentative="1">
      <w:start w:val="1"/>
      <w:numFmt w:val="bullet"/>
      <w:lvlText w:val="–"/>
      <w:lvlJc w:val="left"/>
      <w:pPr>
        <w:tabs>
          <w:tab w:val="num" w:pos="4320"/>
        </w:tabs>
        <w:ind w:left="4320" w:hanging="360"/>
      </w:pPr>
      <w:rPr>
        <w:rFonts w:ascii="Calibri Light" w:hAnsi="Calibri Light" w:hint="default"/>
      </w:rPr>
    </w:lvl>
    <w:lvl w:ilvl="6" w:tplc="10EA2AE4" w:tentative="1">
      <w:start w:val="1"/>
      <w:numFmt w:val="bullet"/>
      <w:lvlText w:val="–"/>
      <w:lvlJc w:val="left"/>
      <w:pPr>
        <w:tabs>
          <w:tab w:val="num" w:pos="5040"/>
        </w:tabs>
        <w:ind w:left="5040" w:hanging="360"/>
      </w:pPr>
      <w:rPr>
        <w:rFonts w:ascii="Calibri Light" w:hAnsi="Calibri Light" w:hint="default"/>
      </w:rPr>
    </w:lvl>
    <w:lvl w:ilvl="7" w:tplc="CCD6D684" w:tentative="1">
      <w:start w:val="1"/>
      <w:numFmt w:val="bullet"/>
      <w:lvlText w:val="–"/>
      <w:lvlJc w:val="left"/>
      <w:pPr>
        <w:tabs>
          <w:tab w:val="num" w:pos="5760"/>
        </w:tabs>
        <w:ind w:left="5760" w:hanging="360"/>
      </w:pPr>
      <w:rPr>
        <w:rFonts w:ascii="Calibri Light" w:hAnsi="Calibri Light" w:hint="default"/>
      </w:rPr>
    </w:lvl>
    <w:lvl w:ilvl="8" w:tplc="40EA9C64" w:tentative="1">
      <w:start w:val="1"/>
      <w:numFmt w:val="bullet"/>
      <w:lvlText w:val="–"/>
      <w:lvlJc w:val="left"/>
      <w:pPr>
        <w:tabs>
          <w:tab w:val="num" w:pos="6480"/>
        </w:tabs>
        <w:ind w:left="6480" w:hanging="360"/>
      </w:pPr>
      <w:rPr>
        <w:rFonts w:ascii="Calibri Light" w:hAnsi="Calibri Light" w:hint="default"/>
      </w:rPr>
    </w:lvl>
  </w:abstractNum>
  <w:abstractNum w:abstractNumId="31"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33" w15:restartNumberingAfterBreak="0">
    <w:nsid w:val="607A6BF7"/>
    <w:multiLevelType w:val="hybridMultilevel"/>
    <w:tmpl w:val="022A67EA"/>
    <w:lvl w:ilvl="0" w:tplc="15C6A43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B695942"/>
    <w:multiLevelType w:val="hybridMultilevel"/>
    <w:tmpl w:val="E182EDC6"/>
    <w:lvl w:ilvl="0" w:tplc="834C7E4E">
      <w:start w:val="1"/>
      <w:numFmt w:val="decimal"/>
      <w:lvlText w:val="%1."/>
      <w:lvlJc w:val="left"/>
      <w:pPr>
        <w:tabs>
          <w:tab w:val="num" w:pos="720"/>
        </w:tabs>
        <w:ind w:left="720" w:hanging="360"/>
      </w:pPr>
    </w:lvl>
    <w:lvl w:ilvl="1" w:tplc="D730D448" w:tentative="1">
      <w:start w:val="1"/>
      <w:numFmt w:val="decimal"/>
      <w:lvlText w:val="%2."/>
      <w:lvlJc w:val="left"/>
      <w:pPr>
        <w:tabs>
          <w:tab w:val="num" w:pos="1440"/>
        </w:tabs>
        <w:ind w:left="1440" w:hanging="360"/>
      </w:pPr>
    </w:lvl>
    <w:lvl w:ilvl="2" w:tplc="8AB4B15C" w:tentative="1">
      <w:start w:val="1"/>
      <w:numFmt w:val="decimal"/>
      <w:lvlText w:val="%3."/>
      <w:lvlJc w:val="left"/>
      <w:pPr>
        <w:tabs>
          <w:tab w:val="num" w:pos="2160"/>
        </w:tabs>
        <w:ind w:left="2160" w:hanging="360"/>
      </w:pPr>
    </w:lvl>
    <w:lvl w:ilvl="3" w:tplc="9D4AA158" w:tentative="1">
      <w:start w:val="1"/>
      <w:numFmt w:val="decimal"/>
      <w:lvlText w:val="%4."/>
      <w:lvlJc w:val="left"/>
      <w:pPr>
        <w:tabs>
          <w:tab w:val="num" w:pos="2880"/>
        </w:tabs>
        <w:ind w:left="2880" w:hanging="360"/>
      </w:pPr>
    </w:lvl>
    <w:lvl w:ilvl="4" w:tplc="5C2098FA" w:tentative="1">
      <w:start w:val="1"/>
      <w:numFmt w:val="decimal"/>
      <w:lvlText w:val="%5."/>
      <w:lvlJc w:val="left"/>
      <w:pPr>
        <w:tabs>
          <w:tab w:val="num" w:pos="3600"/>
        </w:tabs>
        <w:ind w:left="3600" w:hanging="360"/>
      </w:pPr>
    </w:lvl>
    <w:lvl w:ilvl="5" w:tplc="38BAB9CE" w:tentative="1">
      <w:start w:val="1"/>
      <w:numFmt w:val="decimal"/>
      <w:lvlText w:val="%6."/>
      <w:lvlJc w:val="left"/>
      <w:pPr>
        <w:tabs>
          <w:tab w:val="num" w:pos="4320"/>
        </w:tabs>
        <w:ind w:left="4320" w:hanging="360"/>
      </w:pPr>
    </w:lvl>
    <w:lvl w:ilvl="6" w:tplc="C8642C6C" w:tentative="1">
      <w:start w:val="1"/>
      <w:numFmt w:val="decimal"/>
      <w:lvlText w:val="%7."/>
      <w:lvlJc w:val="left"/>
      <w:pPr>
        <w:tabs>
          <w:tab w:val="num" w:pos="5040"/>
        </w:tabs>
        <w:ind w:left="5040" w:hanging="360"/>
      </w:pPr>
    </w:lvl>
    <w:lvl w:ilvl="7" w:tplc="B282C232" w:tentative="1">
      <w:start w:val="1"/>
      <w:numFmt w:val="decimal"/>
      <w:lvlText w:val="%8."/>
      <w:lvlJc w:val="left"/>
      <w:pPr>
        <w:tabs>
          <w:tab w:val="num" w:pos="5760"/>
        </w:tabs>
        <w:ind w:left="5760" w:hanging="360"/>
      </w:pPr>
    </w:lvl>
    <w:lvl w:ilvl="8" w:tplc="8AE4CDA2" w:tentative="1">
      <w:start w:val="1"/>
      <w:numFmt w:val="decimal"/>
      <w:lvlText w:val="%9."/>
      <w:lvlJc w:val="left"/>
      <w:pPr>
        <w:tabs>
          <w:tab w:val="num" w:pos="6480"/>
        </w:tabs>
        <w:ind w:left="6480" w:hanging="360"/>
      </w:pPr>
    </w:lvl>
  </w:abstractNum>
  <w:abstractNum w:abstractNumId="35" w15:restartNumberingAfterBreak="0">
    <w:nsid w:val="6B724F6F"/>
    <w:multiLevelType w:val="multilevel"/>
    <w:tmpl w:val="6B72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Times New Roman" w:eastAsia="等线"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37" w15:restartNumberingAfterBreak="0">
    <w:nsid w:val="709D17FE"/>
    <w:multiLevelType w:val="hybridMultilevel"/>
    <w:tmpl w:val="BD9A36A6"/>
    <w:lvl w:ilvl="0" w:tplc="2D100E6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20A46B1"/>
    <w:multiLevelType w:val="hybridMultilevel"/>
    <w:tmpl w:val="AF5CC8F0"/>
    <w:lvl w:ilvl="0" w:tplc="37C884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abstractNum w:abstractNumId="40" w15:restartNumberingAfterBreak="0">
    <w:nsid w:val="77DD3941"/>
    <w:multiLevelType w:val="hybridMultilevel"/>
    <w:tmpl w:val="5040FEE4"/>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78619954">
    <w:abstractNumId w:val="36"/>
  </w:num>
  <w:num w:numId="2" w16cid:durableId="1909143653">
    <w:abstractNumId w:val="4"/>
  </w:num>
  <w:num w:numId="3" w16cid:durableId="588855413">
    <w:abstractNumId w:val="39"/>
  </w:num>
  <w:num w:numId="4" w16cid:durableId="1653095764">
    <w:abstractNumId w:val="32"/>
  </w:num>
  <w:num w:numId="5" w16cid:durableId="1253709200">
    <w:abstractNumId w:val="1"/>
  </w:num>
  <w:num w:numId="6" w16cid:durableId="421032269">
    <w:abstractNumId w:val="3"/>
  </w:num>
  <w:num w:numId="7" w16cid:durableId="352729932">
    <w:abstractNumId w:val="21"/>
  </w:num>
  <w:num w:numId="8" w16cid:durableId="892077125">
    <w:abstractNumId w:val="14"/>
  </w:num>
  <w:num w:numId="9" w16cid:durableId="78914589">
    <w:abstractNumId w:val="24"/>
  </w:num>
  <w:num w:numId="10" w16cid:durableId="1999645769">
    <w:abstractNumId w:val="22"/>
  </w:num>
  <w:num w:numId="11" w16cid:durableId="765611471">
    <w:abstractNumId w:val="25"/>
  </w:num>
  <w:num w:numId="12" w16cid:durableId="1523787238">
    <w:abstractNumId w:val="10"/>
  </w:num>
  <w:num w:numId="13" w16cid:durableId="1067916065">
    <w:abstractNumId w:val="13"/>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21"/>
  </w:num>
  <w:num w:numId="16" w16cid:durableId="916329024">
    <w:abstractNumId w:val="27"/>
  </w:num>
  <w:num w:numId="17" w16cid:durableId="296422803">
    <w:abstractNumId w:val="3"/>
  </w:num>
  <w:num w:numId="18" w16cid:durableId="1465806767">
    <w:abstractNumId w:val="36"/>
  </w:num>
  <w:num w:numId="19" w16cid:durableId="1840535745">
    <w:abstractNumId w:val="21"/>
  </w:num>
  <w:num w:numId="20" w16cid:durableId="1927573178">
    <w:abstractNumId w:val="8"/>
  </w:num>
  <w:num w:numId="21" w16cid:durableId="307437830">
    <w:abstractNumId w:val="19"/>
  </w:num>
  <w:num w:numId="22" w16cid:durableId="1980264928">
    <w:abstractNumId w:val="16"/>
  </w:num>
  <w:num w:numId="23" w16cid:durableId="1779789760">
    <w:abstractNumId w:val="31"/>
  </w:num>
  <w:num w:numId="24" w16cid:durableId="542061954">
    <w:abstractNumId w:val="5"/>
  </w:num>
  <w:num w:numId="25" w16cid:durableId="976035074">
    <w:abstractNumId w:val="19"/>
  </w:num>
  <w:num w:numId="26" w16cid:durableId="1561743249">
    <w:abstractNumId w:val="8"/>
  </w:num>
  <w:num w:numId="27" w16cid:durableId="1157261012">
    <w:abstractNumId w:val="16"/>
  </w:num>
  <w:num w:numId="28" w16cid:durableId="1047486547">
    <w:abstractNumId w:val="26"/>
  </w:num>
  <w:num w:numId="29" w16cid:durableId="702748924">
    <w:abstractNumId w:val="29"/>
  </w:num>
  <w:num w:numId="30" w16cid:durableId="1366059151">
    <w:abstractNumId w:val="11"/>
  </w:num>
  <w:num w:numId="31" w16cid:durableId="1914001663">
    <w:abstractNumId w:val="30"/>
  </w:num>
  <w:num w:numId="32" w16cid:durableId="22480451">
    <w:abstractNumId w:val="12"/>
  </w:num>
  <w:num w:numId="33" w16cid:durableId="503083973">
    <w:abstractNumId w:val="20"/>
  </w:num>
  <w:num w:numId="34" w16cid:durableId="1856846838">
    <w:abstractNumId w:val="6"/>
  </w:num>
  <w:num w:numId="35" w16cid:durableId="281234037">
    <w:abstractNumId w:val="17"/>
  </w:num>
  <w:num w:numId="36" w16cid:durableId="979188348">
    <w:abstractNumId w:val="28"/>
  </w:num>
  <w:num w:numId="37" w16cid:durableId="1435201899">
    <w:abstractNumId w:val="15"/>
  </w:num>
  <w:num w:numId="38" w16cid:durableId="710571893">
    <w:abstractNumId w:val="26"/>
  </w:num>
  <w:num w:numId="39" w16cid:durableId="1148744842">
    <w:abstractNumId w:val="35"/>
  </w:num>
  <w:num w:numId="40" w16cid:durableId="1938363777">
    <w:abstractNumId w:val="38"/>
  </w:num>
  <w:num w:numId="41" w16cid:durableId="1829593044">
    <w:abstractNumId w:val="9"/>
  </w:num>
  <w:num w:numId="42" w16cid:durableId="2021540288">
    <w:abstractNumId w:val="7"/>
  </w:num>
  <w:num w:numId="43" w16cid:durableId="222254131">
    <w:abstractNumId w:val="40"/>
  </w:num>
  <w:num w:numId="44" w16cid:durableId="1272279559">
    <w:abstractNumId w:val="18"/>
  </w:num>
  <w:num w:numId="45" w16cid:durableId="460729490">
    <w:abstractNumId w:val="34"/>
  </w:num>
  <w:num w:numId="46" w16cid:durableId="439951735">
    <w:abstractNumId w:val="33"/>
  </w:num>
  <w:num w:numId="47" w16cid:durableId="1871066805">
    <w:abstractNumId w:val="23"/>
  </w:num>
  <w:num w:numId="48" w16cid:durableId="1176265481">
    <w:abstractNumId w:val="2"/>
  </w:num>
  <w:num w:numId="49" w16cid:durableId="1427459707">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02A"/>
    <w:rsid w:val="00003400"/>
    <w:rsid w:val="00003439"/>
    <w:rsid w:val="00003C14"/>
    <w:rsid w:val="00003CE0"/>
    <w:rsid w:val="00006387"/>
    <w:rsid w:val="00006921"/>
    <w:rsid w:val="00007B6B"/>
    <w:rsid w:val="000110B4"/>
    <w:rsid w:val="00015735"/>
    <w:rsid w:val="00015AF9"/>
    <w:rsid w:val="00015CEF"/>
    <w:rsid w:val="00016575"/>
    <w:rsid w:val="000201B2"/>
    <w:rsid w:val="00020D5D"/>
    <w:rsid w:val="00021C9B"/>
    <w:rsid w:val="00021DFF"/>
    <w:rsid w:val="00021F8A"/>
    <w:rsid w:val="00022297"/>
    <w:rsid w:val="000227EF"/>
    <w:rsid w:val="00023604"/>
    <w:rsid w:val="00023D26"/>
    <w:rsid w:val="00024D0C"/>
    <w:rsid w:val="0002555E"/>
    <w:rsid w:val="0002578A"/>
    <w:rsid w:val="00026BC6"/>
    <w:rsid w:val="000271F9"/>
    <w:rsid w:val="00027C7D"/>
    <w:rsid w:val="00031C64"/>
    <w:rsid w:val="00032853"/>
    <w:rsid w:val="00033818"/>
    <w:rsid w:val="00034EAD"/>
    <w:rsid w:val="00034FEE"/>
    <w:rsid w:val="0003537C"/>
    <w:rsid w:val="000355F5"/>
    <w:rsid w:val="0004056B"/>
    <w:rsid w:val="000416F2"/>
    <w:rsid w:val="00041B2C"/>
    <w:rsid w:val="00042103"/>
    <w:rsid w:val="0004255F"/>
    <w:rsid w:val="000425D6"/>
    <w:rsid w:val="00043326"/>
    <w:rsid w:val="00044E86"/>
    <w:rsid w:val="000457D5"/>
    <w:rsid w:val="00045D37"/>
    <w:rsid w:val="0004661F"/>
    <w:rsid w:val="000467CD"/>
    <w:rsid w:val="00046A38"/>
    <w:rsid w:val="00047626"/>
    <w:rsid w:val="0005006B"/>
    <w:rsid w:val="00050706"/>
    <w:rsid w:val="00050A1A"/>
    <w:rsid w:val="00050B82"/>
    <w:rsid w:val="00050F90"/>
    <w:rsid w:val="000517E5"/>
    <w:rsid w:val="00051A23"/>
    <w:rsid w:val="00056013"/>
    <w:rsid w:val="00056D71"/>
    <w:rsid w:val="00060164"/>
    <w:rsid w:val="00060BDF"/>
    <w:rsid w:val="00061B73"/>
    <w:rsid w:val="00063A9E"/>
    <w:rsid w:val="00064295"/>
    <w:rsid w:val="00065004"/>
    <w:rsid w:val="00071716"/>
    <w:rsid w:val="00071A5F"/>
    <w:rsid w:val="00072351"/>
    <w:rsid w:val="0007243E"/>
    <w:rsid w:val="0007286B"/>
    <w:rsid w:val="00072A42"/>
    <w:rsid w:val="00072DFA"/>
    <w:rsid w:val="00073B8E"/>
    <w:rsid w:val="00074D9B"/>
    <w:rsid w:val="00075C53"/>
    <w:rsid w:val="00075C68"/>
    <w:rsid w:val="00076EB8"/>
    <w:rsid w:val="00077657"/>
    <w:rsid w:val="00082382"/>
    <w:rsid w:val="000827A9"/>
    <w:rsid w:val="00083A2B"/>
    <w:rsid w:val="000860D0"/>
    <w:rsid w:val="00086319"/>
    <w:rsid w:val="00086965"/>
    <w:rsid w:val="00087100"/>
    <w:rsid w:val="00090814"/>
    <w:rsid w:val="00090F54"/>
    <w:rsid w:val="00091736"/>
    <w:rsid w:val="00091ADD"/>
    <w:rsid w:val="00091F40"/>
    <w:rsid w:val="00095B48"/>
    <w:rsid w:val="000A19CC"/>
    <w:rsid w:val="000A231E"/>
    <w:rsid w:val="000A2C45"/>
    <w:rsid w:val="000A5921"/>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658B"/>
    <w:rsid w:val="000D12EC"/>
    <w:rsid w:val="000D249D"/>
    <w:rsid w:val="000D2ED1"/>
    <w:rsid w:val="000D3335"/>
    <w:rsid w:val="000D46C8"/>
    <w:rsid w:val="000D5A89"/>
    <w:rsid w:val="000D6257"/>
    <w:rsid w:val="000D7AE6"/>
    <w:rsid w:val="000D7F7B"/>
    <w:rsid w:val="000E06EC"/>
    <w:rsid w:val="000E08BC"/>
    <w:rsid w:val="000E18D3"/>
    <w:rsid w:val="000E1B39"/>
    <w:rsid w:val="000E2075"/>
    <w:rsid w:val="000E331F"/>
    <w:rsid w:val="000F0C33"/>
    <w:rsid w:val="000F16C0"/>
    <w:rsid w:val="000F221F"/>
    <w:rsid w:val="000F2308"/>
    <w:rsid w:val="000F2CC2"/>
    <w:rsid w:val="000F2EED"/>
    <w:rsid w:val="000F3A33"/>
    <w:rsid w:val="000F3AAC"/>
    <w:rsid w:val="000F57C8"/>
    <w:rsid w:val="000F5A28"/>
    <w:rsid w:val="000F5CE6"/>
    <w:rsid w:val="000F5D50"/>
    <w:rsid w:val="000F60C5"/>
    <w:rsid w:val="000F6813"/>
    <w:rsid w:val="000F696A"/>
    <w:rsid w:val="000F7EBD"/>
    <w:rsid w:val="001003C6"/>
    <w:rsid w:val="00101133"/>
    <w:rsid w:val="001017FD"/>
    <w:rsid w:val="00101BF6"/>
    <w:rsid w:val="0010219B"/>
    <w:rsid w:val="0010252D"/>
    <w:rsid w:val="00102A2F"/>
    <w:rsid w:val="00103109"/>
    <w:rsid w:val="00103B4F"/>
    <w:rsid w:val="00104294"/>
    <w:rsid w:val="00104AF9"/>
    <w:rsid w:val="00105F23"/>
    <w:rsid w:val="0010686D"/>
    <w:rsid w:val="00110F21"/>
    <w:rsid w:val="00112E2D"/>
    <w:rsid w:val="00114A56"/>
    <w:rsid w:val="001156D7"/>
    <w:rsid w:val="00120199"/>
    <w:rsid w:val="001202ED"/>
    <w:rsid w:val="00120B57"/>
    <w:rsid w:val="00121F8D"/>
    <w:rsid w:val="00122452"/>
    <w:rsid w:val="00123626"/>
    <w:rsid w:val="00123E0C"/>
    <w:rsid w:val="00124654"/>
    <w:rsid w:val="00127E25"/>
    <w:rsid w:val="00130162"/>
    <w:rsid w:val="00130CE1"/>
    <w:rsid w:val="00131B4C"/>
    <w:rsid w:val="0013294F"/>
    <w:rsid w:val="00133804"/>
    <w:rsid w:val="00133A8B"/>
    <w:rsid w:val="00137436"/>
    <w:rsid w:val="001418BE"/>
    <w:rsid w:val="00141F7B"/>
    <w:rsid w:val="00142316"/>
    <w:rsid w:val="00142A44"/>
    <w:rsid w:val="00144549"/>
    <w:rsid w:val="0014494A"/>
    <w:rsid w:val="00145053"/>
    <w:rsid w:val="00145D95"/>
    <w:rsid w:val="00150EFE"/>
    <w:rsid w:val="001528A0"/>
    <w:rsid w:val="00153250"/>
    <w:rsid w:val="00154B59"/>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499"/>
    <w:rsid w:val="0017073C"/>
    <w:rsid w:val="00170910"/>
    <w:rsid w:val="00172E5C"/>
    <w:rsid w:val="001731DB"/>
    <w:rsid w:val="00174F90"/>
    <w:rsid w:val="001750A9"/>
    <w:rsid w:val="00175783"/>
    <w:rsid w:val="00175C0E"/>
    <w:rsid w:val="00176AAC"/>
    <w:rsid w:val="00177F3B"/>
    <w:rsid w:val="001809B1"/>
    <w:rsid w:val="00181086"/>
    <w:rsid w:val="00182001"/>
    <w:rsid w:val="001822B9"/>
    <w:rsid w:val="001839FC"/>
    <w:rsid w:val="00186674"/>
    <w:rsid w:val="00192D57"/>
    <w:rsid w:val="00192DE6"/>
    <w:rsid w:val="001933B4"/>
    <w:rsid w:val="00193554"/>
    <w:rsid w:val="00193F3A"/>
    <w:rsid w:val="00195464"/>
    <w:rsid w:val="0019581D"/>
    <w:rsid w:val="00195E33"/>
    <w:rsid w:val="00196449"/>
    <w:rsid w:val="0019713E"/>
    <w:rsid w:val="001A1944"/>
    <w:rsid w:val="001A30BF"/>
    <w:rsid w:val="001A5EAE"/>
    <w:rsid w:val="001A75A8"/>
    <w:rsid w:val="001B0EB1"/>
    <w:rsid w:val="001B4039"/>
    <w:rsid w:val="001C0B49"/>
    <w:rsid w:val="001C1548"/>
    <w:rsid w:val="001C23E9"/>
    <w:rsid w:val="001C3844"/>
    <w:rsid w:val="001C3E9B"/>
    <w:rsid w:val="001C4BC1"/>
    <w:rsid w:val="001C58BD"/>
    <w:rsid w:val="001C59C2"/>
    <w:rsid w:val="001D092B"/>
    <w:rsid w:val="001D1501"/>
    <w:rsid w:val="001D23C2"/>
    <w:rsid w:val="001D49BE"/>
    <w:rsid w:val="001D4A7A"/>
    <w:rsid w:val="001D555E"/>
    <w:rsid w:val="001D56DC"/>
    <w:rsid w:val="001D59C1"/>
    <w:rsid w:val="001D65CB"/>
    <w:rsid w:val="001E1407"/>
    <w:rsid w:val="001E1A51"/>
    <w:rsid w:val="001E40D6"/>
    <w:rsid w:val="001E43FA"/>
    <w:rsid w:val="001E4A3E"/>
    <w:rsid w:val="001E52E2"/>
    <w:rsid w:val="001E6398"/>
    <w:rsid w:val="001E661D"/>
    <w:rsid w:val="001F05CC"/>
    <w:rsid w:val="001F2779"/>
    <w:rsid w:val="001F2959"/>
    <w:rsid w:val="001F3227"/>
    <w:rsid w:val="001F5CBE"/>
    <w:rsid w:val="001F64D8"/>
    <w:rsid w:val="002003A9"/>
    <w:rsid w:val="0020140F"/>
    <w:rsid w:val="00201701"/>
    <w:rsid w:val="00202F17"/>
    <w:rsid w:val="00204540"/>
    <w:rsid w:val="002060E1"/>
    <w:rsid w:val="002062CB"/>
    <w:rsid w:val="00206D9E"/>
    <w:rsid w:val="00207257"/>
    <w:rsid w:val="00207810"/>
    <w:rsid w:val="00207E9A"/>
    <w:rsid w:val="00210944"/>
    <w:rsid w:val="0021263D"/>
    <w:rsid w:val="0021390A"/>
    <w:rsid w:val="00214C88"/>
    <w:rsid w:val="002209C6"/>
    <w:rsid w:val="00220ECC"/>
    <w:rsid w:val="00221EFA"/>
    <w:rsid w:val="002222E5"/>
    <w:rsid w:val="00223616"/>
    <w:rsid w:val="0022426C"/>
    <w:rsid w:val="00224E69"/>
    <w:rsid w:val="00224F46"/>
    <w:rsid w:val="0022579D"/>
    <w:rsid w:val="00225E45"/>
    <w:rsid w:val="00225FF8"/>
    <w:rsid w:val="002266B0"/>
    <w:rsid w:val="00231A1A"/>
    <w:rsid w:val="002323D7"/>
    <w:rsid w:val="00232ED4"/>
    <w:rsid w:val="0023390E"/>
    <w:rsid w:val="00233A18"/>
    <w:rsid w:val="00233E64"/>
    <w:rsid w:val="00234FC9"/>
    <w:rsid w:val="00235980"/>
    <w:rsid w:val="00235FC9"/>
    <w:rsid w:val="0023687A"/>
    <w:rsid w:val="002405E8"/>
    <w:rsid w:val="002410C6"/>
    <w:rsid w:val="002447D6"/>
    <w:rsid w:val="0024626B"/>
    <w:rsid w:val="00246BD5"/>
    <w:rsid w:val="00246E50"/>
    <w:rsid w:val="00246FFF"/>
    <w:rsid w:val="00247930"/>
    <w:rsid w:val="00247E0B"/>
    <w:rsid w:val="00251EC5"/>
    <w:rsid w:val="002523E0"/>
    <w:rsid w:val="00252406"/>
    <w:rsid w:val="00253EE2"/>
    <w:rsid w:val="002550B0"/>
    <w:rsid w:val="00255189"/>
    <w:rsid w:val="00255591"/>
    <w:rsid w:val="002559FA"/>
    <w:rsid w:val="002565BF"/>
    <w:rsid w:val="00256754"/>
    <w:rsid w:val="00257272"/>
    <w:rsid w:val="0025729D"/>
    <w:rsid w:val="00260756"/>
    <w:rsid w:val="002607D6"/>
    <w:rsid w:val="00262990"/>
    <w:rsid w:val="0026323B"/>
    <w:rsid w:val="002651AA"/>
    <w:rsid w:val="0026606E"/>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2E4"/>
    <w:rsid w:val="00281B69"/>
    <w:rsid w:val="002827D2"/>
    <w:rsid w:val="00286CE7"/>
    <w:rsid w:val="002874AD"/>
    <w:rsid w:val="00287F57"/>
    <w:rsid w:val="00293491"/>
    <w:rsid w:val="00294C02"/>
    <w:rsid w:val="00294C35"/>
    <w:rsid w:val="00296C5B"/>
    <w:rsid w:val="00296FD7"/>
    <w:rsid w:val="002A1489"/>
    <w:rsid w:val="002A2262"/>
    <w:rsid w:val="002A54BF"/>
    <w:rsid w:val="002A5B17"/>
    <w:rsid w:val="002B202D"/>
    <w:rsid w:val="002B242F"/>
    <w:rsid w:val="002B278E"/>
    <w:rsid w:val="002B2B19"/>
    <w:rsid w:val="002B4281"/>
    <w:rsid w:val="002B4E2D"/>
    <w:rsid w:val="002B5021"/>
    <w:rsid w:val="002B6039"/>
    <w:rsid w:val="002B66D2"/>
    <w:rsid w:val="002B7B72"/>
    <w:rsid w:val="002B7C17"/>
    <w:rsid w:val="002C255B"/>
    <w:rsid w:val="002C3F41"/>
    <w:rsid w:val="002C419E"/>
    <w:rsid w:val="002C570E"/>
    <w:rsid w:val="002C63ED"/>
    <w:rsid w:val="002C72D5"/>
    <w:rsid w:val="002C7435"/>
    <w:rsid w:val="002D09FA"/>
    <w:rsid w:val="002D1FC6"/>
    <w:rsid w:val="002D2590"/>
    <w:rsid w:val="002D2879"/>
    <w:rsid w:val="002D2C2E"/>
    <w:rsid w:val="002D2CA8"/>
    <w:rsid w:val="002D2F24"/>
    <w:rsid w:val="002D2FEE"/>
    <w:rsid w:val="002D455B"/>
    <w:rsid w:val="002D57EC"/>
    <w:rsid w:val="002D67AB"/>
    <w:rsid w:val="002E0431"/>
    <w:rsid w:val="002E05B5"/>
    <w:rsid w:val="002E0A88"/>
    <w:rsid w:val="002E1EB8"/>
    <w:rsid w:val="002E23FF"/>
    <w:rsid w:val="002E3F10"/>
    <w:rsid w:val="002E4E62"/>
    <w:rsid w:val="002E64CC"/>
    <w:rsid w:val="002E65DE"/>
    <w:rsid w:val="002E67AA"/>
    <w:rsid w:val="002E7498"/>
    <w:rsid w:val="002E7826"/>
    <w:rsid w:val="002F0405"/>
    <w:rsid w:val="002F0E3D"/>
    <w:rsid w:val="002F1578"/>
    <w:rsid w:val="002F26FB"/>
    <w:rsid w:val="002F36CD"/>
    <w:rsid w:val="002F3920"/>
    <w:rsid w:val="002F4CFB"/>
    <w:rsid w:val="002F67E4"/>
    <w:rsid w:val="002F6BC0"/>
    <w:rsid w:val="002F6D84"/>
    <w:rsid w:val="003001CA"/>
    <w:rsid w:val="0030226E"/>
    <w:rsid w:val="003031D1"/>
    <w:rsid w:val="00303901"/>
    <w:rsid w:val="00303D3C"/>
    <w:rsid w:val="003041F3"/>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8DF"/>
    <w:rsid w:val="00317A10"/>
    <w:rsid w:val="00320303"/>
    <w:rsid w:val="0032124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80F"/>
    <w:rsid w:val="00337AD5"/>
    <w:rsid w:val="00337B29"/>
    <w:rsid w:val="003404B0"/>
    <w:rsid w:val="00340BCD"/>
    <w:rsid w:val="003413D2"/>
    <w:rsid w:val="00343268"/>
    <w:rsid w:val="0034533F"/>
    <w:rsid w:val="00346756"/>
    <w:rsid w:val="00346859"/>
    <w:rsid w:val="003473DF"/>
    <w:rsid w:val="0034778F"/>
    <w:rsid w:val="0034790F"/>
    <w:rsid w:val="00347C07"/>
    <w:rsid w:val="0035139F"/>
    <w:rsid w:val="0035295E"/>
    <w:rsid w:val="00352D94"/>
    <w:rsid w:val="0035483F"/>
    <w:rsid w:val="00354882"/>
    <w:rsid w:val="00354AD5"/>
    <w:rsid w:val="00355327"/>
    <w:rsid w:val="00356449"/>
    <w:rsid w:val="003568EB"/>
    <w:rsid w:val="00356EDC"/>
    <w:rsid w:val="0036041A"/>
    <w:rsid w:val="00361BF0"/>
    <w:rsid w:val="00364774"/>
    <w:rsid w:val="003648C3"/>
    <w:rsid w:val="0036663C"/>
    <w:rsid w:val="00366AF3"/>
    <w:rsid w:val="00366C10"/>
    <w:rsid w:val="00366CBC"/>
    <w:rsid w:val="00366E35"/>
    <w:rsid w:val="0037236D"/>
    <w:rsid w:val="00372944"/>
    <w:rsid w:val="00374630"/>
    <w:rsid w:val="003761A7"/>
    <w:rsid w:val="003771E4"/>
    <w:rsid w:val="0038098F"/>
    <w:rsid w:val="00380BC7"/>
    <w:rsid w:val="00381075"/>
    <w:rsid w:val="00381288"/>
    <w:rsid w:val="00381FEA"/>
    <w:rsid w:val="00390CAE"/>
    <w:rsid w:val="0039124A"/>
    <w:rsid w:val="00391B68"/>
    <w:rsid w:val="00396D0A"/>
    <w:rsid w:val="00396DDB"/>
    <w:rsid w:val="00397844"/>
    <w:rsid w:val="003A3B11"/>
    <w:rsid w:val="003A3B8A"/>
    <w:rsid w:val="003A40C8"/>
    <w:rsid w:val="003B1CAA"/>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26C"/>
    <w:rsid w:val="003D5960"/>
    <w:rsid w:val="003D5E2B"/>
    <w:rsid w:val="003D7A97"/>
    <w:rsid w:val="003E1C7A"/>
    <w:rsid w:val="003E1F79"/>
    <w:rsid w:val="003E2247"/>
    <w:rsid w:val="003E3D18"/>
    <w:rsid w:val="003E3E92"/>
    <w:rsid w:val="003E417C"/>
    <w:rsid w:val="003E5613"/>
    <w:rsid w:val="003E607A"/>
    <w:rsid w:val="003E6372"/>
    <w:rsid w:val="003E6746"/>
    <w:rsid w:val="003F14A3"/>
    <w:rsid w:val="003F231A"/>
    <w:rsid w:val="003F3ECF"/>
    <w:rsid w:val="003F4A61"/>
    <w:rsid w:val="003F5A76"/>
    <w:rsid w:val="003F7008"/>
    <w:rsid w:val="003F7C40"/>
    <w:rsid w:val="0040081E"/>
    <w:rsid w:val="00401A64"/>
    <w:rsid w:val="004026A2"/>
    <w:rsid w:val="00404143"/>
    <w:rsid w:val="00405728"/>
    <w:rsid w:val="00405B42"/>
    <w:rsid w:val="0040677F"/>
    <w:rsid w:val="004076BE"/>
    <w:rsid w:val="00410767"/>
    <w:rsid w:val="00411ACF"/>
    <w:rsid w:val="004120CB"/>
    <w:rsid w:val="004122E2"/>
    <w:rsid w:val="004123E9"/>
    <w:rsid w:val="00413998"/>
    <w:rsid w:val="00414E46"/>
    <w:rsid w:val="00417551"/>
    <w:rsid w:val="00420321"/>
    <w:rsid w:val="004203D2"/>
    <w:rsid w:val="00420E80"/>
    <w:rsid w:val="004216A4"/>
    <w:rsid w:val="0042179B"/>
    <w:rsid w:val="004217C8"/>
    <w:rsid w:val="00423200"/>
    <w:rsid w:val="00423208"/>
    <w:rsid w:val="004235F8"/>
    <w:rsid w:val="004246E1"/>
    <w:rsid w:val="00424D10"/>
    <w:rsid w:val="00425421"/>
    <w:rsid w:val="00427059"/>
    <w:rsid w:val="0042720E"/>
    <w:rsid w:val="004276FF"/>
    <w:rsid w:val="00427E5B"/>
    <w:rsid w:val="004306B5"/>
    <w:rsid w:val="00430913"/>
    <w:rsid w:val="00431B7F"/>
    <w:rsid w:val="004320EA"/>
    <w:rsid w:val="00432398"/>
    <w:rsid w:val="00432715"/>
    <w:rsid w:val="00433705"/>
    <w:rsid w:val="0043492B"/>
    <w:rsid w:val="00442396"/>
    <w:rsid w:val="00443379"/>
    <w:rsid w:val="00445488"/>
    <w:rsid w:val="00447466"/>
    <w:rsid w:val="0045039A"/>
    <w:rsid w:val="00454BAD"/>
    <w:rsid w:val="00454BF1"/>
    <w:rsid w:val="004573F8"/>
    <w:rsid w:val="004574AA"/>
    <w:rsid w:val="00457613"/>
    <w:rsid w:val="00457712"/>
    <w:rsid w:val="00457CFF"/>
    <w:rsid w:val="0046003E"/>
    <w:rsid w:val="00462DB9"/>
    <w:rsid w:val="00464167"/>
    <w:rsid w:val="00466532"/>
    <w:rsid w:val="004674C9"/>
    <w:rsid w:val="00467973"/>
    <w:rsid w:val="00470E94"/>
    <w:rsid w:val="00471CE0"/>
    <w:rsid w:val="00471E5D"/>
    <w:rsid w:val="00473E0A"/>
    <w:rsid w:val="00473F3F"/>
    <w:rsid w:val="004741F6"/>
    <w:rsid w:val="00475270"/>
    <w:rsid w:val="00475EF5"/>
    <w:rsid w:val="00476487"/>
    <w:rsid w:val="00477206"/>
    <w:rsid w:val="0048084E"/>
    <w:rsid w:val="0048128E"/>
    <w:rsid w:val="00481ABC"/>
    <w:rsid w:val="00483A2E"/>
    <w:rsid w:val="00484D60"/>
    <w:rsid w:val="00485EC5"/>
    <w:rsid w:val="0048669D"/>
    <w:rsid w:val="004866A2"/>
    <w:rsid w:val="0048782B"/>
    <w:rsid w:val="0049070A"/>
    <w:rsid w:val="00490A42"/>
    <w:rsid w:val="00491541"/>
    <w:rsid w:val="0049478C"/>
    <w:rsid w:val="0049583F"/>
    <w:rsid w:val="004959DC"/>
    <w:rsid w:val="004973EE"/>
    <w:rsid w:val="00497F13"/>
    <w:rsid w:val="004A0CCC"/>
    <w:rsid w:val="004A24C0"/>
    <w:rsid w:val="004A2851"/>
    <w:rsid w:val="004A629D"/>
    <w:rsid w:val="004A6E47"/>
    <w:rsid w:val="004A788E"/>
    <w:rsid w:val="004A78DC"/>
    <w:rsid w:val="004A79F5"/>
    <w:rsid w:val="004B324B"/>
    <w:rsid w:val="004B6D65"/>
    <w:rsid w:val="004B714B"/>
    <w:rsid w:val="004B7494"/>
    <w:rsid w:val="004C041F"/>
    <w:rsid w:val="004C0E4E"/>
    <w:rsid w:val="004C1A1A"/>
    <w:rsid w:val="004C28D8"/>
    <w:rsid w:val="004C3BE9"/>
    <w:rsid w:val="004C41BB"/>
    <w:rsid w:val="004C426B"/>
    <w:rsid w:val="004C5E51"/>
    <w:rsid w:val="004C74BF"/>
    <w:rsid w:val="004C7719"/>
    <w:rsid w:val="004C77F2"/>
    <w:rsid w:val="004C7B5C"/>
    <w:rsid w:val="004D0E73"/>
    <w:rsid w:val="004D13F1"/>
    <w:rsid w:val="004D1411"/>
    <w:rsid w:val="004D1F6E"/>
    <w:rsid w:val="004D403E"/>
    <w:rsid w:val="004D41B1"/>
    <w:rsid w:val="004D4D26"/>
    <w:rsid w:val="004D5A4E"/>
    <w:rsid w:val="004D5B99"/>
    <w:rsid w:val="004D607F"/>
    <w:rsid w:val="004E053A"/>
    <w:rsid w:val="004E082B"/>
    <w:rsid w:val="004E09F3"/>
    <w:rsid w:val="004E13EB"/>
    <w:rsid w:val="004E1BC7"/>
    <w:rsid w:val="004E4361"/>
    <w:rsid w:val="004E4B9E"/>
    <w:rsid w:val="004E6006"/>
    <w:rsid w:val="004E629A"/>
    <w:rsid w:val="004E797D"/>
    <w:rsid w:val="004F0B3E"/>
    <w:rsid w:val="004F2917"/>
    <w:rsid w:val="004F566B"/>
    <w:rsid w:val="004F5A56"/>
    <w:rsid w:val="004F6BC0"/>
    <w:rsid w:val="00504055"/>
    <w:rsid w:val="0050435F"/>
    <w:rsid w:val="005067AE"/>
    <w:rsid w:val="00507FA7"/>
    <w:rsid w:val="0051002B"/>
    <w:rsid w:val="005108C6"/>
    <w:rsid w:val="00510C44"/>
    <w:rsid w:val="00510EE0"/>
    <w:rsid w:val="0051217B"/>
    <w:rsid w:val="0051235B"/>
    <w:rsid w:val="00512DA2"/>
    <w:rsid w:val="00515677"/>
    <w:rsid w:val="00516098"/>
    <w:rsid w:val="00517031"/>
    <w:rsid w:val="005177E1"/>
    <w:rsid w:val="00517BAC"/>
    <w:rsid w:val="00523465"/>
    <w:rsid w:val="00523775"/>
    <w:rsid w:val="005239BC"/>
    <w:rsid w:val="0052431F"/>
    <w:rsid w:val="00526848"/>
    <w:rsid w:val="0053062F"/>
    <w:rsid w:val="005314FD"/>
    <w:rsid w:val="005317C2"/>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6955"/>
    <w:rsid w:val="00557808"/>
    <w:rsid w:val="00562087"/>
    <w:rsid w:val="00562DA9"/>
    <w:rsid w:val="00564EB1"/>
    <w:rsid w:val="0056550D"/>
    <w:rsid w:val="00566D3C"/>
    <w:rsid w:val="005703FC"/>
    <w:rsid w:val="00572793"/>
    <w:rsid w:val="00575BA2"/>
    <w:rsid w:val="005762E0"/>
    <w:rsid w:val="0057653F"/>
    <w:rsid w:val="00577B00"/>
    <w:rsid w:val="00580224"/>
    <w:rsid w:val="00580F7C"/>
    <w:rsid w:val="00585B85"/>
    <w:rsid w:val="00586629"/>
    <w:rsid w:val="00586651"/>
    <w:rsid w:val="00591DBB"/>
    <w:rsid w:val="00591F66"/>
    <w:rsid w:val="00592D1B"/>
    <w:rsid w:val="00593CD6"/>
    <w:rsid w:val="0059405A"/>
    <w:rsid w:val="005942F6"/>
    <w:rsid w:val="0059469F"/>
    <w:rsid w:val="00594732"/>
    <w:rsid w:val="0059498B"/>
    <w:rsid w:val="00595378"/>
    <w:rsid w:val="00597CB7"/>
    <w:rsid w:val="005A2929"/>
    <w:rsid w:val="005A456C"/>
    <w:rsid w:val="005A5A60"/>
    <w:rsid w:val="005A715F"/>
    <w:rsid w:val="005A7D9C"/>
    <w:rsid w:val="005B0064"/>
    <w:rsid w:val="005B2DE4"/>
    <w:rsid w:val="005B33C9"/>
    <w:rsid w:val="005B47E6"/>
    <w:rsid w:val="005B575D"/>
    <w:rsid w:val="005B6832"/>
    <w:rsid w:val="005B6969"/>
    <w:rsid w:val="005B6F2E"/>
    <w:rsid w:val="005B75B0"/>
    <w:rsid w:val="005B7D92"/>
    <w:rsid w:val="005C0158"/>
    <w:rsid w:val="005C0E07"/>
    <w:rsid w:val="005C25C5"/>
    <w:rsid w:val="005C35D9"/>
    <w:rsid w:val="005C365E"/>
    <w:rsid w:val="005C37AF"/>
    <w:rsid w:val="005C439C"/>
    <w:rsid w:val="005C5789"/>
    <w:rsid w:val="005C6A03"/>
    <w:rsid w:val="005C70A6"/>
    <w:rsid w:val="005C7649"/>
    <w:rsid w:val="005C795A"/>
    <w:rsid w:val="005D09FF"/>
    <w:rsid w:val="005D139B"/>
    <w:rsid w:val="005D158B"/>
    <w:rsid w:val="005D1B2F"/>
    <w:rsid w:val="005D1F0E"/>
    <w:rsid w:val="005D4975"/>
    <w:rsid w:val="005D4DE2"/>
    <w:rsid w:val="005D5872"/>
    <w:rsid w:val="005D6B01"/>
    <w:rsid w:val="005D7006"/>
    <w:rsid w:val="005D7C83"/>
    <w:rsid w:val="005E00E6"/>
    <w:rsid w:val="005E02C9"/>
    <w:rsid w:val="005E0ACE"/>
    <w:rsid w:val="005E27CF"/>
    <w:rsid w:val="005E2A6E"/>
    <w:rsid w:val="005E2F47"/>
    <w:rsid w:val="005E2F60"/>
    <w:rsid w:val="005E3C58"/>
    <w:rsid w:val="005E6382"/>
    <w:rsid w:val="005E7DA6"/>
    <w:rsid w:val="005F02E2"/>
    <w:rsid w:val="005F0FF9"/>
    <w:rsid w:val="005F20D7"/>
    <w:rsid w:val="005F3C18"/>
    <w:rsid w:val="005F5248"/>
    <w:rsid w:val="006048F7"/>
    <w:rsid w:val="00605029"/>
    <w:rsid w:val="00605A44"/>
    <w:rsid w:val="00605B35"/>
    <w:rsid w:val="00606265"/>
    <w:rsid w:val="006067EF"/>
    <w:rsid w:val="00606B61"/>
    <w:rsid w:val="006104E8"/>
    <w:rsid w:val="00611048"/>
    <w:rsid w:val="0061151E"/>
    <w:rsid w:val="0061162A"/>
    <w:rsid w:val="00611979"/>
    <w:rsid w:val="006119C3"/>
    <w:rsid w:val="00613A58"/>
    <w:rsid w:val="00613E34"/>
    <w:rsid w:val="0061515B"/>
    <w:rsid w:val="0061553F"/>
    <w:rsid w:val="00616BF4"/>
    <w:rsid w:val="00620A00"/>
    <w:rsid w:val="0062138B"/>
    <w:rsid w:val="006213D3"/>
    <w:rsid w:val="00622FC3"/>
    <w:rsid w:val="006233E0"/>
    <w:rsid w:val="006244D6"/>
    <w:rsid w:val="006253CE"/>
    <w:rsid w:val="00626BED"/>
    <w:rsid w:val="00630AAF"/>
    <w:rsid w:val="00631A43"/>
    <w:rsid w:val="00632564"/>
    <w:rsid w:val="00633693"/>
    <w:rsid w:val="00633A2C"/>
    <w:rsid w:val="00634471"/>
    <w:rsid w:val="00636476"/>
    <w:rsid w:val="00637278"/>
    <w:rsid w:val="00641DFC"/>
    <w:rsid w:val="0064246B"/>
    <w:rsid w:val="00643C24"/>
    <w:rsid w:val="0064400E"/>
    <w:rsid w:val="00645277"/>
    <w:rsid w:val="00645A10"/>
    <w:rsid w:val="00645CF8"/>
    <w:rsid w:val="00646956"/>
    <w:rsid w:val="00646A46"/>
    <w:rsid w:val="00647091"/>
    <w:rsid w:val="00647C93"/>
    <w:rsid w:val="00650C23"/>
    <w:rsid w:val="006514F5"/>
    <w:rsid w:val="00652FDF"/>
    <w:rsid w:val="0065302A"/>
    <w:rsid w:val="00653176"/>
    <w:rsid w:val="00655EE6"/>
    <w:rsid w:val="00661E1D"/>
    <w:rsid w:val="00662DB7"/>
    <w:rsid w:val="006630F8"/>
    <w:rsid w:val="0066658A"/>
    <w:rsid w:val="006667A9"/>
    <w:rsid w:val="00666A98"/>
    <w:rsid w:val="00666E3F"/>
    <w:rsid w:val="00666E99"/>
    <w:rsid w:val="006671DB"/>
    <w:rsid w:val="00670115"/>
    <w:rsid w:val="00670700"/>
    <w:rsid w:val="00670D6B"/>
    <w:rsid w:val="00672AA5"/>
    <w:rsid w:val="0067354B"/>
    <w:rsid w:val="00673649"/>
    <w:rsid w:val="00673814"/>
    <w:rsid w:val="00674919"/>
    <w:rsid w:val="006749EA"/>
    <w:rsid w:val="00674B98"/>
    <w:rsid w:val="0067582F"/>
    <w:rsid w:val="0067714A"/>
    <w:rsid w:val="006775A5"/>
    <w:rsid w:val="00677E69"/>
    <w:rsid w:val="00682105"/>
    <w:rsid w:val="006823A1"/>
    <w:rsid w:val="00683893"/>
    <w:rsid w:val="00683BAD"/>
    <w:rsid w:val="0068481B"/>
    <w:rsid w:val="00684DFD"/>
    <w:rsid w:val="0068765A"/>
    <w:rsid w:val="006911F4"/>
    <w:rsid w:val="00691F89"/>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30E8"/>
    <w:rsid w:val="006A4EC7"/>
    <w:rsid w:val="006A58F9"/>
    <w:rsid w:val="006A5E97"/>
    <w:rsid w:val="006A6110"/>
    <w:rsid w:val="006B176F"/>
    <w:rsid w:val="006B542B"/>
    <w:rsid w:val="006B6C8D"/>
    <w:rsid w:val="006B6D0A"/>
    <w:rsid w:val="006B6E74"/>
    <w:rsid w:val="006B7614"/>
    <w:rsid w:val="006C0844"/>
    <w:rsid w:val="006C1145"/>
    <w:rsid w:val="006C1620"/>
    <w:rsid w:val="006C36A5"/>
    <w:rsid w:val="006C4230"/>
    <w:rsid w:val="006C64D8"/>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67D8"/>
    <w:rsid w:val="006D70F5"/>
    <w:rsid w:val="006E0337"/>
    <w:rsid w:val="006E13A6"/>
    <w:rsid w:val="006E14B1"/>
    <w:rsid w:val="006E19A0"/>
    <w:rsid w:val="006E1A00"/>
    <w:rsid w:val="006E2C90"/>
    <w:rsid w:val="006E46D2"/>
    <w:rsid w:val="006E47EA"/>
    <w:rsid w:val="006E669C"/>
    <w:rsid w:val="006E6DE6"/>
    <w:rsid w:val="006F06C7"/>
    <w:rsid w:val="006F40DD"/>
    <w:rsid w:val="006F53B0"/>
    <w:rsid w:val="006F6822"/>
    <w:rsid w:val="006F686D"/>
    <w:rsid w:val="006F73D5"/>
    <w:rsid w:val="0070102E"/>
    <w:rsid w:val="00701988"/>
    <w:rsid w:val="007038C7"/>
    <w:rsid w:val="007041EE"/>
    <w:rsid w:val="00704432"/>
    <w:rsid w:val="007050F8"/>
    <w:rsid w:val="0070699D"/>
    <w:rsid w:val="0070729C"/>
    <w:rsid w:val="00707441"/>
    <w:rsid w:val="007075C7"/>
    <w:rsid w:val="00707972"/>
    <w:rsid w:val="007115F5"/>
    <w:rsid w:val="00712DC0"/>
    <w:rsid w:val="00712F4F"/>
    <w:rsid w:val="007134BE"/>
    <w:rsid w:val="00713AD9"/>
    <w:rsid w:val="00713E82"/>
    <w:rsid w:val="007149AA"/>
    <w:rsid w:val="0071569F"/>
    <w:rsid w:val="00716269"/>
    <w:rsid w:val="00716775"/>
    <w:rsid w:val="0072063B"/>
    <w:rsid w:val="00720931"/>
    <w:rsid w:val="00723824"/>
    <w:rsid w:val="00723DFB"/>
    <w:rsid w:val="00724783"/>
    <w:rsid w:val="0072667C"/>
    <w:rsid w:val="007304B0"/>
    <w:rsid w:val="007305DF"/>
    <w:rsid w:val="00731DA7"/>
    <w:rsid w:val="007329A3"/>
    <w:rsid w:val="00732B59"/>
    <w:rsid w:val="00732BE0"/>
    <w:rsid w:val="00732EF7"/>
    <w:rsid w:val="0073321F"/>
    <w:rsid w:val="00733607"/>
    <w:rsid w:val="00733DFB"/>
    <w:rsid w:val="00733E12"/>
    <w:rsid w:val="00734083"/>
    <w:rsid w:val="00734BFE"/>
    <w:rsid w:val="00736244"/>
    <w:rsid w:val="00736309"/>
    <w:rsid w:val="007363A5"/>
    <w:rsid w:val="00736467"/>
    <w:rsid w:val="00736862"/>
    <w:rsid w:val="0073691C"/>
    <w:rsid w:val="0073794B"/>
    <w:rsid w:val="00737C38"/>
    <w:rsid w:val="00740FF5"/>
    <w:rsid w:val="00741C0F"/>
    <w:rsid w:val="0074266D"/>
    <w:rsid w:val="00742E01"/>
    <w:rsid w:val="00743ABD"/>
    <w:rsid w:val="00750027"/>
    <w:rsid w:val="00750600"/>
    <w:rsid w:val="00750631"/>
    <w:rsid w:val="00750969"/>
    <w:rsid w:val="00751605"/>
    <w:rsid w:val="0075256A"/>
    <w:rsid w:val="0075302C"/>
    <w:rsid w:val="00754CA4"/>
    <w:rsid w:val="00755F8B"/>
    <w:rsid w:val="00756A84"/>
    <w:rsid w:val="00757E2E"/>
    <w:rsid w:val="007609F0"/>
    <w:rsid w:val="00760AC9"/>
    <w:rsid w:val="00760DEE"/>
    <w:rsid w:val="00763476"/>
    <w:rsid w:val="007634F3"/>
    <w:rsid w:val="00763DD8"/>
    <w:rsid w:val="00764383"/>
    <w:rsid w:val="00764705"/>
    <w:rsid w:val="007651A3"/>
    <w:rsid w:val="00765377"/>
    <w:rsid w:val="0076561F"/>
    <w:rsid w:val="00765B86"/>
    <w:rsid w:val="00766A5B"/>
    <w:rsid w:val="00766B14"/>
    <w:rsid w:val="007676F8"/>
    <w:rsid w:val="00770381"/>
    <w:rsid w:val="00771FE7"/>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6565"/>
    <w:rsid w:val="00796E65"/>
    <w:rsid w:val="00797778"/>
    <w:rsid w:val="0079782D"/>
    <w:rsid w:val="007A0FB9"/>
    <w:rsid w:val="007A1CB9"/>
    <w:rsid w:val="007A40C7"/>
    <w:rsid w:val="007A53ED"/>
    <w:rsid w:val="007A565E"/>
    <w:rsid w:val="007A5B9B"/>
    <w:rsid w:val="007A5E7D"/>
    <w:rsid w:val="007A6C09"/>
    <w:rsid w:val="007A7BE5"/>
    <w:rsid w:val="007A7C0A"/>
    <w:rsid w:val="007A7CFB"/>
    <w:rsid w:val="007A7F2A"/>
    <w:rsid w:val="007B157B"/>
    <w:rsid w:val="007B1741"/>
    <w:rsid w:val="007B2D63"/>
    <w:rsid w:val="007B5DC2"/>
    <w:rsid w:val="007B60AE"/>
    <w:rsid w:val="007B65AE"/>
    <w:rsid w:val="007B6741"/>
    <w:rsid w:val="007C1D3A"/>
    <w:rsid w:val="007C44F3"/>
    <w:rsid w:val="007C4675"/>
    <w:rsid w:val="007C6C61"/>
    <w:rsid w:val="007C74AE"/>
    <w:rsid w:val="007C7C24"/>
    <w:rsid w:val="007D0A2F"/>
    <w:rsid w:val="007D142B"/>
    <w:rsid w:val="007D150E"/>
    <w:rsid w:val="007D1D9E"/>
    <w:rsid w:val="007D1E8B"/>
    <w:rsid w:val="007D201E"/>
    <w:rsid w:val="007D3C5F"/>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B6D"/>
    <w:rsid w:val="007E7B86"/>
    <w:rsid w:val="007F061E"/>
    <w:rsid w:val="007F0941"/>
    <w:rsid w:val="007F0D6C"/>
    <w:rsid w:val="007F17CD"/>
    <w:rsid w:val="007F1831"/>
    <w:rsid w:val="007F1AE1"/>
    <w:rsid w:val="007F5F41"/>
    <w:rsid w:val="007F64DB"/>
    <w:rsid w:val="007F6820"/>
    <w:rsid w:val="007F6EBC"/>
    <w:rsid w:val="007F7102"/>
    <w:rsid w:val="007F770A"/>
    <w:rsid w:val="007F7F62"/>
    <w:rsid w:val="0080219E"/>
    <w:rsid w:val="00802946"/>
    <w:rsid w:val="0080393B"/>
    <w:rsid w:val="00803D4E"/>
    <w:rsid w:val="008047FC"/>
    <w:rsid w:val="008048A4"/>
    <w:rsid w:val="008054FC"/>
    <w:rsid w:val="00805EEA"/>
    <w:rsid w:val="00806062"/>
    <w:rsid w:val="008073D2"/>
    <w:rsid w:val="008078B9"/>
    <w:rsid w:val="0081040B"/>
    <w:rsid w:val="0081065A"/>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41376"/>
    <w:rsid w:val="008423DB"/>
    <w:rsid w:val="0084313A"/>
    <w:rsid w:val="008439A3"/>
    <w:rsid w:val="008441F0"/>
    <w:rsid w:val="00844BDB"/>
    <w:rsid w:val="008450A7"/>
    <w:rsid w:val="00845B37"/>
    <w:rsid w:val="008467AF"/>
    <w:rsid w:val="008468A4"/>
    <w:rsid w:val="0084730A"/>
    <w:rsid w:val="008473E5"/>
    <w:rsid w:val="0084797F"/>
    <w:rsid w:val="008503C8"/>
    <w:rsid w:val="00852717"/>
    <w:rsid w:val="00852D95"/>
    <w:rsid w:val="008540B1"/>
    <w:rsid w:val="00855D22"/>
    <w:rsid w:val="00856388"/>
    <w:rsid w:val="0085682E"/>
    <w:rsid w:val="008606D1"/>
    <w:rsid w:val="00860B0C"/>
    <w:rsid w:val="008611AA"/>
    <w:rsid w:val="00862625"/>
    <w:rsid w:val="00862C7A"/>
    <w:rsid w:val="00862E86"/>
    <w:rsid w:val="008638BE"/>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6C0"/>
    <w:rsid w:val="00882EE2"/>
    <w:rsid w:val="00883ED1"/>
    <w:rsid w:val="00884A95"/>
    <w:rsid w:val="00885C41"/>
    <w:rsid w:val="00886800"/>
    <w:rsid w:val="00886B42"/>
    <w:rsid w:val="008878CC"/>
    <w:rsid w:val="00887BB8"/>
    <w:rsid w:val="00887F3C"/>
    <w:rsid w:val="00891326"/>
    <w:rsid w:val="0089173B"/>
    <w:rsid w:val="0089187D"/>
    <w:rsid w:val="00892CFA"/>
    <w:rsid w:val="00893C2D"/>
    <w:rsid w:val="008942C1"/>
    <w:rsid w:val="00894AF5"/>
    <w:rsid w:val="0089502D"/>
    <w:rsid w:val="008968FD"/>
    <w:rsid w:val="00897272"/>
    <w:rsid w:val="008A0233"/>
    <w:rsid w:val="008A1107"/>
    <w:rsid w:val="008A13DF"/>
    <w:rsid w:val="008A1535"/>
    <w:rsid w:val="008A1D47"/>
    <w:rsid w:val="008A284D"/>
    <w:rsid w:val="008A36F9"/>
    <w:rsid w:val="008A37E0"/>
    <w:rsid w:val="008A3874"/>
    <w:rsid w:val="008A3A12"/>
    <w:rsid w:val="008A3A81"/>
    <w:rsid w:val="008A4029"/>
    <w:rsid w:val="008A43A4"/>
    <w:rsid w:val="008A502A"/>
    <w:rsid w:val="008A5428"/>
    <w:rsid w:val="008A69CF"/>
    <w:rsid w:val="008A783D"/>
    <w:rsid w:val="008B427B"/>
    <w:rsid w:val="008B47D3"/>
    <w:rsid w:val="008B48CF"/>
    <w:rsid w:val="008B4E7E"/>
    <w:rsid w:val="008B4FA8"/>
    <w:rsid w:val="008B5494"/>
    <w:rsid w:val="008B67A9"/>
    <w:rsid w:val="008B7CC7"/>
    <w:rsid w:val="008C0EA2"/>
    <w:rsid w:val="008C21F6"/>
    <w:rsid w:val="008C2D30"/>
    <w:rsid w:val="008C307A"/>
    <w:rsid w:val="008C460D"/>
    <w:rsid w:val="008C5780"/>
    <w:rsid w:val="008C599A"/>
    <w:rsid w:val="008C719D"/>
    <w:rsid w:val="008D00E5"/>
    <w:rsid w:val="008D0CBA"/>
    <w:rsid w:val="008D3B2A"/>
    <w:rsid w:val="008D3F03"/>
    <w:rsid w:val="008D483F"/>
    <w:rsid w:val="008D5ED0"/>
    <w:rsid w:val="008D6E76"/>
    <w:rsid w:val="008D79BE"/>
    <w:rsid w:val="008E0CF8"/>
    <w:rsid w:val="008E22D8"/>
    <w:rsid w:val="008E280D"/>
    <w:rsid w:val="008E37C0"/>
    <w:rsid w:val="008E3E55"/>
    <w:rsid w:val="008E4C8F"/>
    <w:rsid w:val="008E5411"/>
    <w:rsid w:val="008E5FC6"/>
    <w:rsid w:val="008E6672"/>
    <w:rsid w:val="008E7298"/>
    <w:rsid w:val="008E7515"/>
    <w:rsid w:val="008E7543"/>
    <w:rsid w:val="008E77F9"/>
    <w:rsid w:val="008F0E6B"/>
    <w:rsid w:val="008F0F45"/>
    <w:rsid w:val="008F12DF"/>
    <w:rsid w:val="008F2D89"/>
    <w:rsid w:val="008F3BC0"/>
    <w:rsid w:val="008F452B"/>
    <w:rsid w:val="008F4CB6"/>
    <w:rsid w:val="008F5FEC"/>
    <w:rsid w:val="008F618B"/>
    <w:rsid w:val="008F7153"/>
    <w:rsid w:val="0090164E"/>
    <w:rsid w:val="009025E1"/>
    <w:rsid w:val="00902AA4"/>
    <w:rsid w:val="00902ED4"/>
    <w:rsid w:val="0090344D"/>
    <w:rsid w:val="0090486A"/>
    <w:rsid w:val="009056D8"/>
    <w:rsid w:val="009072C8"/>
    <w:rsid w:val="00913895"/>
    <w:rsid w:val="00914CFB"/>
    <w:rsid w:val="0091528D"/>
    <w:rsid w:val="009164A9"/>
    <w:rsid w:val="00916780"/>
    <w:rsid w:val="009179FD"/>
    <w:rsid w:val="009232CA"/>
    <w:rsid w:val="00923463"/>
    <w:rsid w:val="00924D6B"/>
    <w:rsid w:val="00926290"/>
    <w:rsid w:val="009274A4"/>
    <w:rsid w:val="00927E2F"/>
    <w:rsid w:val="009303EC"/>
    <w:rsid w:val="0093062E"/>
    <w:rsid w:val="009311C7"/>
    <w:rsid w:val="009313EB"/>
    <w:rsid w:val="00933349"/>
    <w:rsid w:val="009344F2"/>
    <w:rsid w:val="00936347"/>
    <w:rsid w:val="009364DF"/>
    <w:rsid w:val="009366A8"/>
    <w:rsid w:val="00940B79"/>
    <w:rsid w:val="009413AA"/>
    <w:rsid w:val="009430F9"/>
    <w:rsid w:val="00943273"/>
    <w:rsid w:val="009448F4"/>
    <w:rsid w:val="00945D6A"/>
    <w:rsid w:val="00946FB4"/>
    <w:rsid w:val="00947A24"/>
    <w:rsid w:val="00951DC1"/>
    <w:rsid w:val="00953B06"/>
    <w:rsid w:val="009543B0"/>
    <w:rsid w:val="00954B3F"/>
    <w:rsid w:val="00956AAF"/>
    <w:rsid w:val="00956B94"/>
    <w:rsid w:val="00957E17"/>
    <w:rsid w:val="00960BA7"/>
    <w:rsid w:val="00960BD3"/>
    <w:rsid w:val="009612A2"/>
    <w:rsid w:val="00962C12"/>
    <w:rsid w:val="00966CCE"/>
    <w:rsid w:val="00967467"/>
    <w:rsid w:val="00970160"/>
    <w:rsid w:val="0097035C"/>
    <w:rsid w:val="009716AF"/>
    <w:rsid w:val="00971D16"/>
    <w:rsid w:val="00972131"/>
    <w:rsid w:val="0097304A"/>
    <w:rsid w:val="0097458D"/>
    <w:rsid w:val="00975C78"/>
    <w:rsid w:val="0097640D"/>
    <w:rsid w:val="00977061"/>
    <w:rsid w:val="00977BDB"/>
    <w:rsid w:val="00980A4F"/>
    <w:rsid w:val="00981137"/>
    <w:rsid w:val="00981567"/>
    <w:rsid w:val="00982095"/>
    <w:rsid w:val="009825CD"/>
    <w:rsid w:val="00983378"/>
    <w:rsid w:val="0098400B"/>
    <w:rsid w:val="009854CD"/>
    <w:rsid w:val="009872D0"/>
    <w:rsid w:val="009876AC"/>
    <w:rsid w:val="00987EBD"/>
    <w:rsid w:val="00990D55"/>
    <w:rsid w:val="00991B56"/>
    <w:rsid w:val="00992BCE"/>
    <w:rsid w:val="00996312"/>
    <w:rsid w:val="00996D77"/>
    <w:rsid w:val="00997091"/>
    <w:rsid w:val="009A1A63"/>
    <w:rsid w:val="009A1BDB"/>
    <w:rsid w:val="009A290E"/>
    <w:rsid w:val="009A4651"/>
    <w:rsid w:val="009A51E5"/>
    <w:rsid w:val="009A6229"/>
    <w:rsid w:val="009A6694"/>
    <w:rsid w:val="009A6C31"/>
    <w:rsid w:val="009B01AA"/>
    <w:rsid w:val="009B3969"/>
    <w:rsid w:val="009B3B03"/>
    <w:rsid w:val="009B3F1F"/>
    <w:rsid w:val="009B541B"/>
    <w:rsid w:val="009B6634"/>
    <w:rsid w:val="009B6EF8"/>
    <w:rsid w:val="009B7A0F"/>
    <w:rsid w:val="009B7BAE"/>
    <w:rsid w:val="009C5896"/>
    <w:rsid w:val="009C6000"/>
    <w:rsid w:val="009C6BA3"/>
    <w:rsid w:val="009C6EB9"/>
    <w:rsid w:val="009C7EF3"/>
    <w:rsid w:val="009D0593"/>
    <w:rsid w:val="009D0A4B"/>
    <w:rsid w:val="009D0FAE"/>
    <w:rsid w:val="009D0FF6"/>
    <w:rsid w:val="009D1942"/>
    <w:rsid w:val="009D3934"/>
    <w:rsid w:val="009D565B"/>
    <w:rsid w:val="009D647C"/>
    <w:rsid w:val="009D6A45"/>
    <w:rsid w:val="009D79D6"/>
    <w:rsid w:val="009E0063"/>
    <w:rsid w:val="009E0EAA"/>
    <w:rsid w:val="009E124A"/>
    <w:rsid w:val="009E12EC"/>
    <w:rsid w:val="009E2725"/>
    <w:rsid w:val="009E2974"/>
    <w:rsid w:val="009E2D18"/>
    <w:rsid w:val="009E2D79"/>
    <w:rsid w:val="009E4A3B"/>
    <w:rsid w:val="009E5D23"/>
    <w:rsid w:val="009E6BC2"/>
    <w:rsid w:val="009E6E1B"/>
    <w:rsid w:val="009E6F99"/>
    <w:rsid w:val="009E7C4A"/>
    <w:rsid w:val="009F110D"/>
    <w:rsid w:val="009F5BF5"/>
    <w:rsid w:val="009F6D31"/>
    <w:rsid w:val="009F7368"/>
    <w:rsid w:val="00A00CDC"/>
    <w:rsid w:val="00A027FC"/>
    <w:rsid w:val="00A02A91"/>
    <w:rsid w:val="00A03280"/>
    <w:rsid w:val="00A03D61"/>
    <w:rsid w:val="00A04E94"/>
    <w:rsid w:val="00A04F7F"/>
    <w:rsid w:val="00A07783"/>
    <w:rsid w:val="00A1080C"/>
    <w:rsid w:val="00A10C6A"/>
    <w:rsid w:val="00A10C90"/>
    <w:rsid w:val="00A10EE8"/>
    <w:rsid w:val="00A11C94"/>
    <w:rsid w:val="00A126A5"/>
    <w:rsid w:val="00A12BC7"/>
    <w:rsid w:val="00A14428"/>
    <w:rsid w:val="00A14A56"/>
    <w:rsid w:val="00A17EBA"/>
    <w:rsid w:val="00A215B5"/>
    <w:rsid w:val="00A21E7E"/>
    <w:rsid w:val="00A22882"/>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2EEA"/>
    <w:rsid w:val="00A5319F"/>
    <w:rsid w:val="00A55C31"/>
    <w:rsid w:val="00A56E76"/>
    <w:rsid w:val="00A573DF"/>
    <w:rsid w:val="00A57419"/>
    <w:rsid w:val="00A618C3"/>
    <w:rsid w:val="00A619E0"/>
    <w:rsid w:val="00A6220D"/>
    <w:rsid w:val="00A63762"/>
    <w:rsid w:val="00A6403B"/>
    <w:rsid w:val="00A64E97"/>
    <w:rsid w:val="00A6586B"/>
    <w:rsid w:val="00A65D63"/>
    <w:rsid w:val="00A65E01"/>
    <w:rsid w:val="00A66738"/>
    <w:rsid w:val="00A66910"/>
    <w:rsid w:val="00A70FC2"/>
    <w:rsid w:val="00A716A2"/>
    <w:rsid w:val="00A7221B"/>
    <w:rsid w:val="00A730AB"/>
    <w:rsid w:val="00A75037"/>
    <w:rsid w:val="00A7523F"/>
    <w:rsid w:val="00A775EF"/>
    <w:rsid w:val="00A80F46"/>
    <w:rsid w:val="00A80F6E"/>
    <w:rsid w:val="00A8214A"/>
    <w:rsid w:val="00A827C3"/>
    <w:rsid w:val="00A82D09"/>
    <w:rsid w:val="00A8397A"/>
    <w:rsid w:val="00A91476"/>
    <w:rsid w:val="00A91572"/>
    <w:rsid w:val="00A92C7B"/>
    <w:rsid w:val="00A9409E"/>
    <w:rsid w:val="00A9444A"/>
    <w:rsid w:val="00A94561"/>
    <w:rsid w:val="00A9541F"/>
    <w:rsid w:val="00A95D32"/>
    <w:rsid w:val="00A968DA"/>
    <w:rsid w:val="00A97DCB"/>
    <w:rsid w:val="00AA005F"/>
    <w:rsid w:val="00AA06B7"/>
    <w:rsid w:val="00AA0CC6"/>
    <w:rsid w:val="00AA0F7D"/>
    <w:rsid w:val="00AA2ECC"/>
    <w:rsid w:val="00AA3351"/>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70FC"/>
    <w:rsid w:val="00AC18BF"/>
    <w:rsid w:val="00AC1B1A"/>
    <w:rsid w:val="00AC2456"/>
    <w:rsid w:val="00AC5E5F"/>
    <w:rsid w:val="00AC64F8"/>
    <w:rsid w:val="00AD005D"/>
    <w:rsid w:val="00AD0783"/>
    <w:rsid w:val="00AD0C48"/>
    <w:rsid w:val="00AD13B2"/>
    <w:rsid w:val="00AD21D4"/>
    <w:rsid w:val="00AD2DDB"/>
    <w:rsid w:val="00AD60EA"/>
    <w:rsid w:val="00AD696A"/>
    <w:rsid w:val="00AE070A"/>
    <w:rsid w:val="00AE0E3A"/>
    <w:rsid w:val="00AE31FB"/>
    <w:rsid w:val="00AE3763"/>
    <w:rsid w:val="00AE3FC3"/>
    <w:rsid w:val="00AE47D9"/>
    <w:rsid w:val="00AE4A31"/>
    <w:rsid w:val="00AF011B"/>
    <w:rsid w:val="00AF1071"/>
    <w:rsid w:val="00AF1BB1"/>
    <w:rsid w:val="00AF2FDE"/>
    <w:rsid w:val="00AF43C3"/>
    <w:rsid w:val="00AF4406"/>
    <w:rsid w:val="00AF4DF2"/>
    <w:rsid w:val="00AF559D"/>
    <w:rsid w:val="00B002AD"/>
    <w:rsid w:val="00B01325"/>
    <w:rsid w:val="00B01F4C"/>
    <w:rsid w:val="00B03153"/>
    <w:rsid w:val="00B04D3D"/>
    <w:rsid w:val="00B052B1"/>
    <w:rsid w:val="00B062EF"/>
    <w:rsid w:val="00B067FC"/>
    <w:rsid w:val="00B1189E"/>
    <w:rsid w:val="00B125F1"/>
    <w:rsid w:val="00B12AFC"/>
    <w:rsid w:val="00B16D75"/>
    <w:rsid w:val="00B20201"/>
    <w:rsid w:val="00B2048C"/>
    <w:rsid w:val="00B228B3"/>
    <w:rsid w:val="00B27FF0"/>
    <w:rsid w:val="00B30351"/>
    <w:rsid w:val="00B31599"/>
    <w:rsid w:val="00B3282E"/>
    <w:rsid w:val="00B32CF3"/>
    <w:rsid w:val="00B32E71"/>
    <w:rsid w:val="00B34E36"/>
    <w:rsid w:val="00B35C8B"/>
    <w:rsid w:val="00B36696"/>
    <w:rsid w:val="00B43975"/>
    <w:rsid w:val="00B45297"/>
    <w:rsid w:val="00B4608A"/>
    <w:rsid w:val="00B4645D"/>
    <w:rsid w:val="00B468C8"/>
    <w:rsid w:val="00B50491"/>
    <w:rsid w:val="00B51F26"/>
    <w:rsid w:val="00B53943"/>
    <w:rsid w:val="00B5536B"/>
    <w:rsid w:val="00B5666C"/>
    <w:rsid w:val="00B570CA"/>
    <w:rsid w:val="00B608B5"/>
    <w:rsid w:val="00B65634"/>
    <w:rsid w:val="00B67E06"/>
    <w:rsid w:val="00B67F2D"/>
    <w:rsid w:val="00B70761"/>
    <w:rsid w:val="00B70D5C"/>
    <w:rsid w:val="00B71498"/>
    <w:rsid w:val="00B71E58"/>
    <w:rsid w:val="00B71F8C"/>
    <w:rsid w:val="00B71FCF"/>
    <w:rsid w:val="00B73520"/>
    <w:rsid w:val="00B74753"/>
    <w:rsid w:val="00B74FDC"/>
    <w:rsid w:val="00B760DF"/>
    <w:rsid w:val="00B767AC"/>
    <w:rsid w:val="00B801A6"/>
    <w:rsid w:val="00B802FD"/>
    <w:rsid w:val="00B821F1"/>
    <w:rsid w:val="00B82859"/>
    <w:rsid w:val="00B847EC"/>
    <w:rsid w:val="00B84A7B"/>
    <w:rsid w:val="00B8587E"/>
    <w:rsid w:val="00B85C08"/>
    <w:rsid w:val="00B86084"/>
    <w:rsid w:val="00B90FA2"/>
    <w:rsid w:val="00B910F3"/>
    <w:rsid w:val="00B916DF"/>
    <w:rsid w:val="00B917E7"/>
    <w:rsid w:val="00B9257D"/>
    <w:rsid w:val="00B94B1D"/>
    <w:rsid w:val="00B95D65"/>
    <w:rsid w:val="00B96D5B"/>
    <w:rsid w:val="00B9776E"/>
    <w:rsid w:val="00B97AEF"/>
    <w:rsid w:val="00BA0005"/>
    <w:rsid w:val="00BA054E"/>
    <w:rsid w:val="00BA0BD2"/>
    <w:rsid w:val="00BA2E07"/>
    <w:rsid w:val="00BA3396"/>
    <w:rsid w:val="00BA447D"/>
    <w:rsid w:val="00BA4690"/>
    <w:rsid w:val="00BA46E3"/>
    <w:rsid w:val="00BA58A2"/>
    <w:rsid w:val="00BB0158"/>
    <w:rsid w:val="00BB08E2"/>
    <w:rsid w:val="00BB1344"/>
    <w:rsid w:val="00BB1C61"/>
    <w:rsid w:val="00BB3718"/>
    <w:rsid w:val="00BB3D25"/>
    <w:rsid w:val="00BB5CC7"/>
    <w:rsid w:val="00BB614A"/>
    <w:rsid w:val="00BB637F"/>
    <w:rsid w:val="00BC046B"/>
    <w:rsid w:val="00BC431B"/>
    <w:rsid w:val="00BC495B"/>
    <w:rsid w:val="00BC52C1"/>
    <w:rsid w:val="00BD6C2B"/>
    <w:rsid w:val="00BE0311"/>
    <w:rsid w:val="00BE0806"/>
    <w:rsid w:val="00BE14CA"/>
    <w:rsid w:val="00BE30E0"/>
    <w:rsid w:val="00BE34EC"/>
    <w:rsid w:val="00BE38F5"/>
    <w:rsid w:val="00BE5321"/>
    <w:rsid w:val="00BE5B16"/>
    <w:rsid w:val="00BF0A69"/>
    <w:rsid w:val="00BF1F91"/>
    <w:rsid w:val="00BF24A4"/>
    <w:rsid w:val="00BF3DDF"/>
    <w:rsid w:val="00BF3FC7"/>
    <w:rsid w:val="00BF4322"/>
    <w:rsid w:val="00BF4359"/>
    <w:rsid w:val="00BF4961"/>
    <w:rsid w:val="00BF5F3E"/>
    <w:rsid w:val="00C001F4"/>
    <w:rsid w:val="00C01078"/>
    <w:rsid w:val="00C019F2"/>
    <w:rsid w:val="00C0331A"/>
    <w:rsid w:val="00C03DFB"/>
    <w:rsid w:val="00C04182"/>
    <w:rsid w:val="00C04E5B"/>
    <w:rsid w:val="00C05A4D"/>
    <w:rsid w:val="00C05F25"/>
    <w:rsid w:val="00C0686A"/>
    <w:rsid w:val="00C07302"/>
    <w:rsid w:val="00C10106"/>
    <w:rsid w:val="00C12F1C"/>
    <w:rsid w:val="00C1306C"/>
    <w:rsid w:val="00C16082"/>
    <w:rsid w:val="00C16DFE"/>
    <w:rsid w:val="00C223DB"/>
    <w:rsid w:val="00C22E55"/>
    <w:rsid w:val="00C22FEC"/>
    <w:rsid w:val="00C23A23"/>
    <w:rsid w:val="00C2579C"/>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7CE"/>
    <w:rsid w:val="00C37DCD"/>
    <w:rsid w:val="00C37DD7"/>
    <w:rsid w:val="00C41262"/>
    <w:rsid w:val="00C420F2"/>
    <w:rsid w:val="00C43066"/>
    <w:rsid w:val="00C4367D"/>
    <w:rsid w:val="00C441CC"/>
    <w:rsid w:val="00C446B1"/>
    <w:rsid w:val="00C44ED1"/>
    <w:rsid w:val="00C479F5"/>
    <w:rsid w:val="00C47C2F"/>
    <w:rsid w:val="00C50A12"/>
    <w:rsid w:val="00C50BF3"/>
    <w:rsid w:val="00C50C8D"/>
    <w:rsid w:val="00C52D55"/>
    <w:rsid w:val="00C52F5D"/>
    <w:rsid w:val="00C52FFE"/>
    <w:rsid w:val="00C53A27"/>
    <w:rsid w:val="00C54589"/>
    <w:rsid w:val="00C57512"/>
    <w:rsid w:val="00C607C1"/>
    <w:rsid w:val="00C61231"/>
    <w:rsid w:val="00C618B0"/>
    <w:rsid w:val="00C621D0"/>
    <w:rsid w:val="00C62420"/>
    <w:rsid w:val="00C62B11"/>
    <w:rsid w:val="00C64FA8"/>
    <w:rsid w:val="00C654F2"/>
    <w:rsid w:val="00C659C4"/>
    <w:rsid w:val="00C65DFA"/>
    <w:rsid w:val="00C6609D"/>
    <w:rsid w:val="00C66459"/>
    <w:rsid w:val="00C66BFC"/>
    <w:rsid w:val="00C66C65"/>
    <w:rsid w:val="00C70560"/>
    <w:rsid w:val="00C732B3"/>
    <w:rsid w:val="00C74E85"/>
    <w:rsid w:val="00C760FF"/>
    <w:rsid w:val="00C76F1B"/>
    <w:rsid w:val="00C8168C"/>
    <w:rsid w:val="00C82495"/>
    <w:rsid w:val="00C82BC1"/>
    <w:rsid w:val="00C837A1"/>
    <w:rsid w:val="00C83C97"/>
    <w:rsid w:val="00C845C6"/>
    <w:rsid w:val="00C854FD"/>
    <w:rsid w:val="00C85F54"/>
    <w:rsid w:val="00C879B2"/>
    <w:rsid w:val="00C90347"/>
    <w:rsid w:val="00C91398"/>
    <w:rsid w:val="00C91730"/>
    <w:rsid w:val="00C93E3E"/>
    <w:rsid w:val="00C94BFD"/>
    <w:rsid w:val="00C9533E"/>
    <w:rsid w:val="00C95EBB"/>
    <w:rsid w:val="00C9639B"/>
    <w:rsid w:val="00C973AC"/>
    <w:rsid w:val="00CA0243"/>
    <w:rsid w:val="00CA0A99"/>
    <w:rsid w:val="00CA0D0B"/>
    <w:rsid w:val="00CA0F02"/>
    <w:rsid w:val="00CA1B96"/>
    <w:rsid w:val="00CA2E7E"/>
    <w:rsid w:val="00CA3D0D"/>
    <w:rsid w:val="00CA4FD3"/>
    <w:rsid w:val="00CA6078"/>
    <w:rsid w:val="00CA6730"/>
    <w:rsid w:val="00CA75E9"/>
    <w:rsid w:val="00CA7622"/>
    <w:rsid w:val="00CB05D3"/>
    <w:rsid w:val="00CB0E03"/>
    <w:rsid w:val="00CB1004"/>
    <w:rsid w:val="00CB1765"/>
    <w:rsid w:val="00CB1A34"/>
    <w:rsid w:val="00CB63AB"/>
    <w:rsid w:val="00CB6E99"/>
    <w:rsid w:val="00CB75B9"/>
    <w:rsid w:val="00CC21A5"/>
    <w:rsid w:val="00CC34F9"/>
    <w:rsid w:val="00CC57E6"/>
    <w:rsid w:val="00CC6E87"/>
    <w:rsid w:val="00CC71D6"/>
    <w:rsid w:val="00CD0DD9"/>
    <w:rsid w:val="00CD1528"/>
    <w:rsid w:val="00CD17DF"/>
    <w:rsid w:val="00CD2E53"/>
    <w:rsid w:val="00CD2F3F"/>
    <w:rsid w:val="00CD5604"/>
    <w:rsid w:val="00CD5856"/>
    <w:rsid w:val="00CD729E"/>
    <w:rsid w:val="00CE0AB7"/>
    <w:rsid w:val="00CE24AB"/>
    <w:rsid w:val="00CE2CA9"/>
    <w:rsid w:val="00CE30F2"/>
    <w:rsid w:val="00CE6741"/>
    <w:rsid w:val="00CE68B1"/>
    <w:rsid w:val="00CE77C5"/>
    <w:rsid w:val="00CE7D2A"/>
    <w:rsid w:val="00CF001E"/>
    <w:rsid w:val="00CF18BE"/>
    <w:rsid w:val="00CF1E95"/>
    <w:rsid w:val="00CF221B"/>
    <w:rsid w:val="00CF2EB1"/>
    <w:rsid w:val="00CF41EA"/>
    <w:rsid w:val="00CF440F"/>
    <w:rsid w:val="00CF5199"/>
    <w:rsid w:val="00CF5509"/>
    <w:rsid w:val="00CF56AA"/>
    <w:rsid w:val="00D02E3B"/>
    <w:rsid w:val="00D03A73"/>
    <w:rsid w:val="00D05090"/>
    <w:rsid w:val="00D058A4"/>
    <w:rsid w:val="00D06D52"/>
    <w:rsid w:val="00D10214"/>
    <w:rsid w:val="00D1076B"/>
    <w:rsid w:val="00D10EE4"/>
    <w:rsid w:val="00D12290"/>
    <w:rsid w:val="00D1231A"/>
    <w:rsid w:val="00D13DA3"/>
    <w:rsid w:val="00D14AB1"/>
    <w:rsid w:val="00D15859"/>
    <w:rsid w:val="00D16F68"/>
    <w:rsid w:val="00D222D7"/>
    <w:rsid w:val="00D25E1A"/>
    <w:rsid w:val="00D27171"/>
    <w:rsid w:val="00D27A1A"/>
    <w:rsid w:val="00D30B89"/>
    <w:rsid w:val="00D31A8B"/>
    <w:rsid w:val="00D35160"/>
    <w:rsid w:val="00D359CD"/>
    <w:rsid w:val="00D36277"/>
    <w:rsid w:val="00D4124E"/>
    <w:rsid w:val="00D41DB4"/>
    <w:rsid w:val="00D42F3D"/>
    <w:rsid w:val="00D42FC2"/>
    <w:rsid w:val="00D43817"/>
    <w:rsid w:val="00D44217"/>
    <w:rsid w:val="00D443CE"/>
    <w:rsid w:val="00D44759"/>
    <w:rsid w:val="00D4616E"/>
    <w:rsid w:val="00D464F0"/>
    <w:rsid w:val="00D46628"/>
    <w:rsid w:val="00D472FC"/>
    <w:rsid w:val="00D508DF"/>
    <w:rsid w:val="00D5234A"/>
    <w:rsid w:val="00D5247E"/>
    <w:rsid w:val="00D537F6"/>
    <w:rsid w:val="00D54458"/>
    <w:rsid w:val="00D55DEC"/>
    <w:rsid w:val="00D55E90"/>
    <w:rsid w:val="00D56195"/>
    <w:rsid w:val="00D56AAB"/>
    <w:rsid w:val="00D60E75"/>
    <w:rsid w:val="00D62000"/>
    <w:rsid w:val="00D62015"/>
    <w:rsid w:val="00D624C3"/>
    <w:rsid w:val="00D647C9"/>
    <w:rsid w:val="00D64FB2"/>
    <w:rsid w:val="00D679A2"/>
    <w:rsid w:val="00D67A74"/>
    <w:rsid w:val="00D67F1E"/>
    <w:rsid w:val="00D70B47"/>
    <w:rsid w:val="00D714A2"/>
    <w:rsid w:val="00D71CA7"/>
    <w:rsid w:val="00D728B8"/>
    <w:rsid w:val="00D73095"/>
    <w:rsid w:val="00D74BE6"/>
    <w:rsid w:val="00D74E0F"/>
    <w:rsid w:val="00D7567E"/>
    <w:rsid w:val="00D76302"/>
    <w:rsid w:val="00D805E3"/>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66DB"/>
    <w:rsid w:val="00DB0536"/>
    <w:rsid w:val="00DB0570"/>
    <w:rsid w:val="00DB0C61"/>
    <w:rsid w:val="00DB357E"/>
    <w:rsid w:val="00DB3764"/>
    <w:rsid w:val="00DB3B20"/>
    <w:rsid w:val="00DB568A"/>
    <w:rsid w:val="00DB70E7"/>
    <w:rsid w:val="00DC0180"/>
    <w:rsid w:val="00DC0F5C"/>
    <w:rsid w:val="00DC192C"/>
    <w:rsid w:val="00DC2122"/>
    <w:rsid w:val="00DC2753"/>
    <w:rsid w:val="00DC3416"/>
    <w:rsid w:val="00DC36A9"/>
    <w:rsid w:val="00DC400B"/>
    <w:rsid w:val="00DC4A10"/>
    <w:rsid w:val="00DC59A8"/>
    <w:rsid w:val="00DD0817"/>
    <w:rsid w:val="00DD09A5"/>
    <w:rsid w:val="00DD0DFE"/>
    <w:rsid w:val="00DD154A"/>
    <w:rsid w:val="00DD15FB"/>
    <w:rsid w:val="00DD1A17"/>
    <w:rsid w:val="00DD2A28"/>
    <w:rsid w:val="00DD47E2"/>
    <w:rsid w:val="00DD5B14"/>
    <w:rsid w:val="00DD5DAE"/>
    <w:rsid w:val="00DD687F"/>
    <w:rsid w:val="00DD6984"/>
    <w:rsid w:val="00DE30E0"/>
    <w:rsid w:val="00DE3611"/>
    <w:rsid w:val="00DE42F3"/>
    <w:rsid w:val="00DE4CDB"/>
    <w:rsid w:val="00DE538D"/>
    <w:rsid w:val="00DE6D24"/>
    <w:rsid w:val="00DE7759"/>
    <w:rsid w:val="00DE7A5D"/>
    <w:rsid w:val="00DF056B"/>
    <w:rsid w:val="00DF13E5"/>
    <w:rsid w:val="00DF172A"/>
    <w:rsid w:val="00DF17F2"/>
    <w:rsid w:val="00DF21A1"/>
    <w:rsid w:val="00DF3FC4"/>
    <w:rsid w:val="00DF7007"/>
    <w:rsid w:val="00E01F93"/>
    <w:rsid w:val="00E02338"/>
    <w:rsid w:val="00E02FA2"/>
    <w:rsid w:val="00E0356B"/>
    <w:rsid w:val="00E0435D"/>
    <w:rsid w:val="00E054C8"/>
    <w:rsid w:val="00E10EE1"/>
    <w:rsid w:val="00E12A0E"/>
    <w:rsid w:val="00E12D6D"/>
    <w:rsid w:val="00E1304E"/>
    <w:rsid w:val="00E132D7"/>
    <w:rsid w:val="00E13A5A"/>
    <w:rsid w:val="00E14AA9"/>
    <w:rsid w:val="00E150E9"/>
    <w:rsid w:val="00E1578E"/>
    <w:rsid w:val="00E16924"/>
    <w:rsid w:val="00E17445"/>
    <w:rsid w:val="00E22D8B"/>
    <w:rsid w:val="00E2467D"/>
    <w:rsid w:val="00E24E75"/>
    <w:rsid w:val="00E2563E"/>
    <w:rsid w:val="00E3121A"/>
    <w:rsid w:val="00E315DA"/>
    <w:rsid w:val="00E3184E"/>
    <w:rsid w:val="00E31EB7"/>
    <w:rsid w:val="00E321E0"/>
    <w:rsid w:val="00E33134"/>
    <w:rsid w:val="00E33C14"/>
    <w:rsid w:val="00E37526"/>
    <w:rsid w:val="00E3776F"/>
    <w:rsid w:val="00E40D66"/>
    <w:rsid w:val="00E40F7A"/>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3732"/>
    <w:rsid w:val="00E63D0B"/>
    <w:rsid w:val="00E65ABC"/>
    <w:rsid w:val="00E65B3D"/>
    <w:rsid w:val="00E6635F"/>
    <w:rsid w:val="00E66A74"/>
    <w:rsid w:val="00E70FEC"/>
    <w:rsid w:val="00E71154"/>
    <w:rsid w:val="00E71DEE"/>
    <w:rsid w:val="00E73406"/>
    <w:rsid w:val="00E73F6F"/>
    <w:rsid w:val="00E761C8"/>
    <w:rsid w:val="00E770CE"/>
    <w:rsid w:val="00E81889"/>
    <w:rsid w:val="00E81902"/>
    <w:rsid w:val="00E8496A"/>
    <w:rsid w:val="00E9137A"/>
    <w:rsid w:val="00E9239F"/>
    <w:rsid w:val="00E928A0"/>
    <w:rsid w:val="00E947CE"/>
    <w:rsid w:val="00E96339"/>
    <w:rsid w:val="00E97173"/>
    <w:rsid w:val="00EA2763"/>
    <w:rsid w:val="00EA3729"/>
    <w:rsid w:val="00EA3C03"/>
    <w:rsid w:val="00EA6124"/>
    <w:rsid w:val="00EB02D8"/>
    <w:rsid w:val="00EB3650"/>
    <w:rsid w:val="00EB45C0"/>
    <w:rsid w:val="00EB5DE6"/>
    <w:rsid w:val="00EC108D"/>
    <w:rsid w:val="00EC11BB"/>
    <w:rsid w:val="00EC2F2A"/>
    <w:rsid w:val="00EC3045"/>
    <w:rsid w:val="00EC4810"/>
    <w:rsid w:val="00EC4C55"/>
    <w:rsid w:val="00EC531D"/>
    <w:rsid w:val="00EC5775"/>
    <w:rsid w:val="00EC792F"/>
    <w:rsid w:val="00ED157A"/>
    <w:rsid w:val="00ED1BB0"/>
    <w:rsid w:val="00ED1F1A"/>
    <w:rsid w:val="00ED2235"/>
    <w:rsid w:val="00ED506F"/>
    <w:rsid w:val="00ED5930"/>
    <w:rsid w:val="00ED7DB0"/>
    <w:rsid w:val="00EE0B01"/>
    <w:rsid w:val="00EE1A81"/>
    <w:rsid w:val="00EE2DEF"/>
    <w:rsid w:val="00EE392F"/>
    <w:rsid w:val="00EE3B9C"/>
    <w:rsid w:val="00EE4782"/>
    <w:rsid w:val="00EE54F0"/>
    <w:rsid w:val="00EE5853"/>
    <w:rsid w:val="00EE5A73"/>
    <w:rsid w:val="00EE5B2D"/>
    <w:rsid w:val="00EE644A"/>
    <w:rsid w:val="00EE7AF5"/>
    <w:rsid w:val="00EE7FB2"/>
    <w:rsid w:val="00EF01C6"/>
    <w:rsid w:val="00EF1AE4"/>
    <w:rsid w:val="00EF27C5"/>
    <w:rsid w:val="00EF3ACF"/>
    <w:rsid w:val="00EF3AF0"/>
    <w:rsid w:val="00EF3D3B"/>
    <w:rsid w:val="00EF43D1"/>
    <w:rsid w:val="00EF4674"/>
    <w:rsid w:val="00EF6159"/>
    <w:rsid w:val="00EF63F6"/>
    <w:rsid w:val="00EF685F"/>
    <w:rsid w:val="00EF7F85"/>
    <w:rsid w:val="00F007B2"/>
    <w:rsid w:val="00F00DF4"/>
    <w:rsid w:val="00F01DB1"/>
    <w:rsid w:val="00F02913"/>
    <w:rsid w:val="00F02CFE"/>
    <w:rsid w:val="00F03A7F"/>
    <w:rsid w:val="00F03FF8"/>
    <w:rsid w:val="00F0407D"/>
    <w:rsid w:val="00F04E8B"/>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1EA4"/>
    <w:rsid w:val="00F3289C"/>
    <w:rsid w:val="00F33D45"/>
    <w:rsid w:val="00F34699"/>
    <w:rsid w:val="00F3559E"/>
    <w:rsid w:val="00F35FD4"/>
    <w:rsid w:val="00F375A4"/>
    <w:rsid w:val="00F4095A"/>
    <w:rsid w:val="00F40BE4"/>
    <w:rsid w:val="00F41C16"/>
    <w:rsid w:val="00F425C0"/>
    <w:rsid w:val="00F427F5"/>
    <w:rsid w:val="00F4389B"/>
    <w:rsid w:val="00F44B43"/>
    <w:rsid w:val="00F451ED"/>
    <w:rsid w:val="00F456D5"/>
    <w:rsid w:val="00F464A6"/>
    <w:rsid w:val="00F51D78"/>
    <w:rsid w:val="00F51DA4"/>
    <w:rsid w:val="00F51F09"/>
    <w:rsid w:val="00F53F14"/>
    <w:rsid w:val="00F54154"/>
    <w:rsid w:val="00F54F91"/>
    <w:rsid w:val="00F56745"/>
    <w:rsid w:val="00F56D0A"/>
    <w:rsid w:val="00F56E00"/>
    <w:rsid w:val="00F573E5"/>
    <w:rsid w:val="00F57E0D"/>
    <w:rsid w:val="00F63AA2"/>
    <w:rsid w:val="00F6543A"/>
    <w:rsid w:val="00F66127"/>
    <w:rsid w:val="00F664CC"/>
    <w:rsid w:val="00F67C46"/>
    <w:rsid w:val="00F7094E"/>
    <w:rsid w:val="00F70A0D"/>
    <w:rsid w:val="00F720AC"/>
    <w:rsid w:val="00F753A1"/>
    <w:rsid w:val="00F77BAE"/>
    <w:rsid w:val="00F800FB"/>
    <w:rsid w:val="00F811E7"/>
    <w:rsid w:val="00F820E6"/>
    <w:rsid w:val="00F827F5"/>
    <w:rsid w:val="00F82B63"/>
    <w:rsid w:val="00F82F38"/>
    <w:rsid w:val="00F837E9"/>
    <w:rsid w:val="00F849D5"/>
    <w:rsid w:val="00F8789C"/>
    <w:rsid w:val="00F87B16"/>
    <w:rsid w:val="00F91B55"/>
    <w:rsid w:val="00F92E4B"/>
    <w:rsid w:val="00F931C4"/>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B1107"/>
    <w:rsid w:val="00FB156C"/>
    <w:rsid w:val="00FB4C2C"/>
    <w:rsid w:val="00FB7C0F"/>
    <w:rsid w:val="00FB7FEC"/>
    <w:rsid w:val="00FC0A30"/>
    <w:rsid w:val="00FC0E45"/>
    <w:rsid w:val="00FC29FE"/>
    <w:rsid w:val="00FC2F42"/>
    <w:rsid w:val="00FC4256"/>
    <w:rsid w:val="00FC50AE"/>
    <w:rsid w:val="00FC58EF"/>
    <w:rsid w:val="00FC5F21"/>
    <w:rsid w:val="00FC75D5"/>
    <w:rsid w:val="00FD0E6B"/>
    <w:rsid w:val="00FD1816"/>
    <w:rsid w:val="00FD1D44"/>
    <w:rsid w:val="00FD27EB"/>
    <w:rsid w:val="00FD2953"/>
    <w:rsid w:val="00FD31D0"/>
    <w:rsid w:val="00FD397C"/>
    <w:rsid w:val="00FD42D0"/>
    <w:rsid w:val="00FD7795"/>
    <w:rsid w:val="00FE1329"/>
    <w:rsid w:val="00FE14B8"/>
    <w:rsid w:val="00FE1B2C"/>
    <w:rsid w:val="00FE1C2E"/>
    <w:rsid w:val="00FE307A"/>
    <w:rsid w:val="00FE347A"/>
    <w:rsid w:val="00FE389E"/>
    <w:rsid w:val="00FE4868"/>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4B3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aliases w:val="H2,h2,DO NOT USE_h2,h21,Heading 2 3GPP"/>
    <w:basedOn w:val="a"/>
    <w:next w:val="a"/>
    <w:link w:val="20"/>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aliases w:val="Heading 3 3GPP"/>
    <w:basedOn w:val="a"/>
    <w:next w:val="a"/>
    <w:link w:val="30"/>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页脚 字符"/>
    <w:basedOn w:val="a0"/>
    <w:link w:val="a5"/>
    <w:uiPriority w:val="99"/>
    <w:rsid w:val="000A231E"/>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列表段落 字符"/>
    <w:aliases w:val="- Bullets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Paragrafo elenco 字符"/>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b">
    <w:name w:val="Strong"/>
    <w:basedOn w:val="a0"/>
    <w:uiPriority w:val="22"/>
    <w:qFormat/>
    <w:rsid w:val="00E770CE"/>
    <w:rPr>
      <w:b/>
      <w:bCs/>
    </w:rPr>
  </w:style>
  <w:style w:type="character" w:customStyle="1" w:styleId="20">
    <w:name w:val="标题 2 字符"/>
    <w:aliases w:val="H2 字符,h2 字符,DO NOT USE_h2 字符,h21 字符,Heading 2 3GPP 字符"/>
    <w:basedOn w:val="a0"/>
    <w:link w:val="2"/>
    <w:rsid w:val="00B43975"/>
    <w:rPr>
      <w:rFonts w:asciiTheme="majorHAnsi" w:eastAsiaTheme="majorEastAsia" w:hAnsiTheme="majorHAnsi" w:cstheme="majorBidi"/>
      <w:b/>
      <w:bCs/>
      <w:sz w:val="48"/>
      <w:szCs w:val="48"/>
      <w:lang w:val="en-GB" w:eastAsia="ko-KR"/>
    </w:rPr>
  </w:style>
  <w:style w:type="paragraph" w:customStyle="1" w:styleId="B1">
    <w:name w:val="B1"/>
    <w:basedOn w:val="ac"/>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c">
    <w:name w:val="List"/>
    <w:basedOn w:val="a"/>
    <w:uiPriority w:val="99"/>
    <w:semiHidden/>
    <w:unhideWhenUsed/>
    <w:rsid w:val="00D83B82"/>
    <w:pPr>
      <w:ind w:leftChars="200" w:left="100" w:hangingChars="200" w:hanging="200"/>
      <w:contextualSpacing/>
    </w:pPr>
  </w:style>
  <w:style w:type="paragraph" w:styleId="ad">
    <w:name w:val="Body Text"/>
    <w:basedOn w:val="a"/>
    <w:link w:val="ae"/>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e">
    <w:name w:val="正文文本 字符"/>
    <w:basedOn w:val="a0"/>
    <w:link w:val="ad"/>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30">
    <w:name w:val="标题 3 字符"/>
    <w:aliases w:val="Heading 3 3GPP 字符"/>
    <w:basedOn w:val="a0"/>
    <w:link w:val="3"/>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标题 4 字符"/>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a"/>
    <w:next w:val="a"/>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a7"/>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a0"/>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a"/>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af">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af0">
    <w:name w:val="annotation text"/>
    <w:basedOn w:val="a"/>
    <w:link w:val="af1"/>
    <w:uiPriority w:val="99"/>
    <w:unhideWhenUsed/>
  </w:style>
  <w:style w:type="character" w:customStyle="1" w:styleId="af1">
    <w:name w:val="批注文字 字符"/>
    <w:basedOn w:val="a0"/>
    <w:link w:val="af0"/>
    <w:uiPriority w:val="99"/>
    <w:rPr>
      <w:rFonts w:ascii="Times New Roman" w:eastAsia="Malgun Gothic" w:hAnsi="Times New Roman" w:cs="Times New Roman"/>
      <w:sz w:val="20"/>
      <w:szCs w:val="20"/>
      <w:lang w:val="en-GB" w:eastAsia="ko-KR"/>
    </w:rPr>
  </w:style>
  <w:style w:type="character" w:styleId="af2">
    <w:name w:val="annotation reference"/>
    <w:basedOn w:val="a0"/>
    <w:unhideWhenUsed/>
    <w:rPr>
      <w:sz w:val="18"/>
      <w:szCs w:val="18"/>
    </w:rPr>
  </w:style>
  <w:style w:type="paragraph" w:styleId="af3">
    <w:name w:val="annotation subject"/>
    <w:basedOn w:val="af0"/>
    <w:next w:val="af0"/>
    <w:link w:val="af4"/>
    <w:uiPriority w:val="99"/>
    <w:semiHidden/>
    <w:unhideWhenUsed/>
    <w:rsid w:val="002550B0"/>
    <w:rPr>
      <w:b/>
      <w:bCs/>
    </w:rPr>
  </w:style>
  <w:style w:type="character" w:customStyle="1" w:styleId="af4">
    <w:name w:val="批注主题 字符"/>
    <w:basedOn w:val="af1"/>
    <w:link w:val="af3"/>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a"/>
    <w:rsid w:val="006D2333"/>
    <w:pPr>
      <w:ind w:left="1135" w:hanging="284"/>
    </w:pPr>
    <w:rPr>
      <w:rFonts w:eastAsia="MS Mincho"/>
      <w:lang w:eastAsia="en-US"/>
    </w:rPr>
  </w:style>
  <w:style w:type="character" w:styleId="af5">
    <w:name w:val="Hyperlink"/>
    <w:basedOn w:val="a0"/>
    <w:uiPriority w:val="99"/>
    <w:unhideWhenUsed/>
    <w:rsid w:val="000110B4"/>
    <w:rPr>
      <w:color w:val="0563C1" w:themeColor="hyperlink"/>
      <w:u w:val="single"/>
    </w:rPr>
  </w:style>
  <w:style w:type="character" w:styleId="af6">
    <w:name w:val="Unresolved Mention"/>
    <w:basedOn w:val="a0"/>
    <w:uiPriority w:val="99"/>
    <w:semiHidden/>
    <w:unhideWhenUsed/>
    <w:rsid w:val="000110B4"/>
    <w:rPr>
      <w:color w:val="605E5C"/>
      <w:shd w:val="clear" w:color="auto" w:fill="E1DFDD"/>
    </w:rPr>
  </w:style>
  <w:style w:type="character" w:customStyle="1" w:styleId="ui-provider">
    <w:name w:val="ui-provider"/>
    <w:basedOn w:val="a0"/>
    <w:rsid w:val="00F04E8B"/>
  </w:style>
  <w:style w:type="paragraph" w:customStyle="1" w:styleId="Doc-text2">
    <w:name w:val="Doc-text2"/>
    <w:basedOn w:val="a"/>
    <w:link w:val="Doc-text2Char"/>
    <w:qFormat/>
    <w:rsid w:val="00F02CFE"/>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F02CFE"/>
    <w:rPr>
      <w:rFonts w:ascii="Arial" w:eastAsia="Times New Roman" w:hAnsi="Arial" w:cs="Times New Roman"/>
      <w:sz w:val="20"/>
      <w:szCs w:val="24"/>
      <w:lang w:val="en-GB" w:eastAsia="en-GB"/>
    </w:rPr>
  </w:style>
  <w:style w:type="character" w:customStyle="1" w:styleId="3GPPNormalTextChar">
    <w:name w:val="3GPP Normal Text Char"/>
    <w:link w:val="3GPPNormalText"/>
    <w:qFormat/>
    <w:locked/>
    <w:rsid w:val="00AE3763"/>
    <w:rPr>
      <w:rFonts w:ascii="MS Mincho" w:eastAsia="MS Mincho" w:hAnsi="MS Mincho"/>
      <w:szCs w:val="24"/>
      <w:lang w:val="zh-CN" w:eastAsia="zh-CN"/>
    </w:rPr>
  </w:style>
  <w:style w:type="paragraph" w:customStyle="1" w:styleId="3GPPNormalText">
    <w:name w:val="3GPP Normal Text"/>
    <w:basedOn w:val="ad"/>
    <w:link w:val="3GPPNormalTextChar"/>
    <w:qFormat/>
    <w:rsid w:val="00AE3763"/>
    <w:pPr>
      <w:widowControl/>
      <w:overflowPunct/>
      <w:autoSpaceDE/>
      <w:autoSpaceDN/>
      <w:adjustRightInd/>
      <w:spacing w:after="120"/>
      <w:ind w:left="1440" w:hanging="1440"/>
      <w:jc w:val="both"/>
      <w:textAlignment w:val="auto"/>
    </w:pPr>
    <w:rPr>
      <w:rFonts w:ascii="MS Mincho" w:hAnsi="MS Mincho" w:cstheme="minorBidi"/>
      <w:i w:val="0"/>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19636250">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1761210">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61977960">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5173497">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1943935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42344546">
      <w:bodyDiv w:val="1"/>
      <w:marLeft w:val="0"/>
      <w:marRight w:val="0"/>
      <w:marTop w:val="0"/>
      <w:marBottom w:val="0"/>
      <w:divBdr>
        <w:top w:val="none" w:sz="0" w:space="0" w:color="auto"/>
        <w:left w:val="none" w:sz="0" w:space="0" w:color="auto"/>
        <w:bottom w:val="none" w:sz="0" w:space="0" w:color="auto"/>
        <w:right w:val="none" w:sz="0" w:space="0" w:color="auto"/>
      </w:divBdr>
    </w:div>
    <w:div w:id="654184127">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996300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2724329">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0186615">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2784852">
      <w:bodyDiv w:val="1"/>
      <w:marLeft w:val="0"/>
      <w:marRight w:val="0"/>
      <w:marTop w:val="0"/>
      <w:marBottom w:val="0"/>
      <w:divBdr>
        <w:top w:val="none" w:sz="0" w:space="0" w:color="auto"/>
        <w:left w:val="none" w:sz="0" w:space="0" w:color="auto"/>
        <w:bottom w:val="none" w:sz="0" w:space="0" w:color="auto"/>
        <w:right w:val="none" w:sz="0" w:space="0" w:color="auto"/>
      </w:divBdr>
      <w:divsChild>
        <w:div w:id="85811943">
          <w:marLeft w:val="547"/>
          <w:marRight w:val="0"/>
          <w:marTop w:val="60"/>
          <w:marBottom w:val="0"/>
          <w:divBdr>
            <w:top w:val="none" w:sz="0" w:space="0" w:color="auto"/>
            <w:left w:val="none" w:sz="0" w:space="0" w:color="auto"/>
            <w:bottom w:val="none" w:sz="0" w:space="0" w:color="auto"/>
            <w:right w:val="none" w:sz="0" w:space="0" w:color="auto"/>
          </w:divBdr>
        </w:div>
        <w:div w:id="119106355">
          <w:marLeft w:val="547"/>
          <w:marRight w:val="0"/>
          <w:marTop w:val="60"/>
          <w:marBottom w:val="0"/>
          <w:divBdr>
            <w:top w:val="none" w:sz="0" w:space="0" w:color="auto"/>
            <w:left w:val="none" w:sz="0" w:space="0" w:color="auto"/>
            <w:bottom w:val="none" w:sz="0" w:space="0" w:color="auto"/>
            <w:right w:val="none" w:sz="0" w:space="0" w:color="auto"/>
          </w:divBdr>
        </w:div>
      </w:divsChild>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5473087">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79209311">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6267060">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36724525">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592133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8659185">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5022555">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78624">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60036578">
      <w:bodyDiv w:val="1"/>
      <w:marLeft w:val="0"/>
      <w:marRight w:val="0"/>
      <w:marTop w:val="0"/>
      <w:marBottom w:val="0"/>
      <w:divBdr>
        <w:top w:val="none" w:sz="0" w:space="0" w:color="auto"/>
        <w:left w:val="none" w:sz="0" w:space="0" w:color="auto"/>
        <w:bottom w:val="none" w:sz="0" w:space="0" w:color="auto"/>
        <w:right w:val="none" w:sz="0" w:space="0" w:color="auto"/>
      </w:divBdr>
      <w:divsChild>
        <w:div w:id="270090410">
          <w:marLeft w:val="547"/>
          <w:marRight w:val="0"/>
          <w:marTop w:val="0"/>
          <w:marBottom w:val="0"/>
          <w:divBdr>
            <w:top w:val="none" w:sz="0" w:space="0" w:color="auto"/>
            <w:left w:val="none" w:sz="0" w:space="0" w:color="auto"/>
            <w:bottom w:val="none" w:sz="0" w:space="0" w:color="auto"/>
            <w:right w:val="none" w:sz="0" w:space="0" w:color="auto"/>
          </w:divBdr>
        </w:div>
        <w:div w:id="1803041452">
          <w:marLeft w:val="547"/>
          <w:marRight w:val="0"/>
          <w:marTop w:val="0"/>
          <w:marBottom w:val="0"/>
          <w:divBdr>
            <w:top w:val="none" w:sz="0" w:space="0" w:color="auto"/>
            <w:left w:val="none" w:sz="0" w:space="0" w:color="auto"/>
            <w:bottom w:val="none" w:sz="0" w:space="0" w:color="auto"/>
            <w:right w:val="none" w:sz="0" w:space="0" w:color="auto"/>
          </w:divBdr>
        </w:div>
      </w:divsChild>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24794204">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799951108">
      <w:bodyDiv w:val="1"/>
      <w:marLeft w:val="0"/>
      <w:marRight w:val="0"/>
      <w:marTop w:val="0"/>
      <w:marBottom w:val="0"/>
      <w:divBdr>
        <w:top w:val="none" w:sz="0" w:space="0" w:color="auto"/>
        <w:left w:val="none" w:sz="0" w:space="0" w:color="auto"/>
        <w:bottom w:val="none" w:sz="0" w:space="0" w:color="auto"/>
        <w:right w:val="none" w:sz="0" w:space="0" w:color="auto"/>
      </w:divBdr>
    </w:div>
    <w:div w:id="180187591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2306582">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58739160">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0672892">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2372543">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4333702">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69957795">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524</TotalTime>
  <Pages>2</Pages>
  <Words>771</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Ada Wang (王苗)</cp:lastModifiedBy>
  <cp:revision>11</cp:revision>
  <dcterms:created xsi:type="dcterms:W3CDTF">2025-03-27T08:04:00Z</dcterms:created>
  <dcterms:modified xsi:type="dcterms:W3CDTF">2025-03-28T11:31:00Z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